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F0471" w:rsidRDefault="00DE35ED">
      <w:pPr>
        <w:ind w:right="-518"/>
      </w:pPr>
      <w:r>
        <w:rPr>
          <w:b/>
        </w:rPr>
        <w:t xml:space="preserve">Amal Mohamed Farah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            E-mail</w:t>
      </w:r>
      <w:r>
        <w:t>:</w:t>
      </w:r>
      <w:r>
        <w:rPr>
          <w:b/>
          <w:i/>
        </w:rPr>
        <w:t xml:space="preserve"> </w:t>
      </w:r>
      <w:hyperlink r:id="rId5">
        <w:r>
          <w:rPr>
            <w:b/>
            <w:i/>
            <w:color w:val="0000FF"/>
            <w:u w:val="single"/>
          </w:rPr>
          <w:t>Farahamala1@gmail.com</w:t>
        </w:r>
      </w:hyperlink>
      <w:r>
        <w:rPr>
          <w:b/>
          <w:i/>
        </w:rPr>
        <w:t xml:space="preserve"> </w:t>
      </w:r>
    </w:p>
    <w:p w:rsidR="00AF0471" w:rsidRDefault="00DE35ED">
      <w:r>
        <w:rPr>
          <w:b/>
          <w:i/>
        </w:rPr>
        <w:t>5666 Winnetka Ave N                                                                                          Mobile: (763) 645-9875</w:t>
      </w:r>
    </w:p>
    <w:p w:rsidR="00AF0471" w:rsidRDefault="00DE35ED">
      <w:r>
        <w:rPr>
          <w:b/>
          <w:i/>
        </w:rPr>
        <w:t>New Hope, MN 55428</w:t>
      </w:r>
    </w:p>
    <w:tbl>
      <w:tblPr>
        <w:tblStyle w:val="a"/>
        <w:tblW w:w="10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3"/>
      </w:tblGrid>
      <w:tr w:rsidR="00AF0471">
        <w:trPr>
          <w:trHeight w:val="320"/>
        </w:trPr>
        <w:tc>
          <w:tcPr>
            <w:tcW w:w="10753" w:type="dxa"/>
            <w:tcBorders>
              <w:left w:val="nil"/>
              <w:right w:val="nil"/>
            </w:tcBorders>
          </w:tcPr>
          <w:p w:rsidR="00AF0471" w:rsidRDefault="00DE35ED">
            <w:pPr>
              <w:contextualSpacing w:val="0"/>
            </w:pPr>
            <w:r>
              <w:rPr>
                <w:b/>
                <w:sz w:val="28"/>
              </w:rPr>
              <w:t>Education/ Skills</w:t>
            </w:r>
          </w:p>
        </w:tc>
      </w:tr>
    </w:tbl>
    <w:p w:rsidR="00AF0471" w:rsidRDefault="00DE35ED">
      <w:r>
        <w:t xml:space="preserve">   </w:t>
      </w:r>
      <w:r>
        <w:rPr>
          <w:b/>
          <w:i/>
        </w:rPr>
        <w:t xml:space="preserve">  Chemistry, Bachelor of Arts (GPA: 3.37)</w:t>
      </w:r>
    </w:p>
    <w:p w:rsidR="00AF0471" w:rsidRDefault="00DE35ED">
      <w:r>
        <w:t xml:space="preserve">     </w:t>
      </w:r>
      <w:r>
        <w:rPr>
          <w:b/>
          <w:i/>
        </w:rPr>
        <w:t>Augsburg College, Minneapolis, MN</w:t>
      </w:r>
      <w:r>
        <w:rPr>
          <w:b/>
          <w:i/>
        </w:rP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b/>
          <w:i/>
        </w:rPr>
        <w:t>Graduated: May 2013</w:t>
      </w:r>
      <w:r>
        <w:t xml:space="preserve">       </w:t>
      </w:r>
    </w:p>
    <w:p w:rsidR="00AF0471" w:rsidRDefault="00DE35ED">
      <w:pPr>
        <w:numPr>
          <w:ilvl w:val="0"/>
          <w:numId w:val="6"/>
        </w:numPr>
        <w:tabs>
          <w:tab w:val="left" w:pos="1620"/>
          <w:tab w:val="left" w:pos="1890"/>
        </w:tabs>
        <w:ind w:left="810" w:right="382" w:hanging="540"/>
        <w:contextualSpacing/>
        <w:jc w:val="center"/>
        <w:rPr>
          <w:i/>
        </w:rPr>
      </w:pPr>
      <w:r>
        <w:rPr>
          <w:i/>
        </w:rPr>
        <w:t xml:space="preserve"> Coursework Includes: Advanced Organic Chemistry, Biochemistry, Biostatistics, Genetics, Huma</w:t>
      </w:r>
      <w:r>
        <w:rPr>
          <w:i/>
        </w:rPr>
        <w:t xml:space="preserve">n Anatomy and Physiology, Microbiology, Organic Chemistry I-II, Physical Chemistry, Plant Biology, Probability and Statistics, Public Speaking, Quantitative and Analytical Chemistry </w:t>
      </w:r>
    </w:p>
    <w:p w:rsidR="00AF0471" w:rsidRDefault="00DE35ED">
      <w:r>
        <w:rPr>
          <w:b/>
          <w:i/>
        </w:rPr>
        <w:t xml:space="preserve">     Skills</w:t>
      </w:r>
    </w:p>
    <w:p w:rsidR="00AF0471" w:rsidRDefault="00DE35ED">
      <w:pPr>
        <w:numPr>
          <w:ilvl w:val="0"/>
          <w:numId w:val="5"/>
        </w:numPr>
        <w:ind w:hanging="510"/>
        <w:contextualSpacing/>
        <w:rPr>
          <w:i/>
        </w:rPr>
      </w:pPr>
      <w:r>
        <w:rPr>
          <w:i/>
        </w:rPr>
        <w:t>Laboratory Skills: Amino Acid Analysis, Assay Development, As</w:t>
      </w:r>
      <w:r>
        <w:rPr>
          <w:i/>
        </w:rPr>
        <w:t xml:space="preserve">eptic Techniques, Acid-Base and EDTA Titrations, </w:t>
      </w:r>
      <w:proofErr w:type="spellStart"/>
      <w:r>
        <w:rPr>
          <w:i/>
        </w:rPr>
        <w:t>Calorimetery</w:t>
      </w:r>
      <w:proofErr w:type="spellEnd"/>
      <w:r>
        <w:rPr>
          <w:i/>
        </w:rPr>
        <w:t>, Centrifuge, Chemical Oxygen Demand, Column Chromatography, Good Laboratory Practices (GLP), Good Manufacturing Practices (GMP), Contracted Laboratory Program (CLP), Drug Number Identification (</w:t>
      </w:r>
      <w:r>
        <w:rPr>
          <w:i/>
        </w:rPr>
        <w:t xml:space="preserve">DNI), Elemental Analysis, Enzyme Activity Analysis, Enzyme Linked </w:t>
      </w:r>
      <w:proofErr w:type="spellStart"/>
      <w:r>
        <w:rPr>
          <w:i/>
        </w:rPr>
        <w:t>Immuno</w:t>
      </w:r>
      <w:proofErr w:type="spellEnd"/>
      <w:r>
        <w:rPr>
          <w:i/>
        </w:rPr>
        <w:t xml:space="preserve"> Sorbent Assay (ELISA), Fast Protein Liquid Chromatography (FPLC), Flame Atomic Absorption (FAA), Flow Cytometry, Formulation, Fourier Transform Infrared (FTIR), Gas Chromatography (GC</w:t>
      </w:r>
      <w:r>
        <w:rPr>
          <w:i/>
        </w:rPr>
        <w:t>), Gas Chromatography Mass Spectrometry (GC/MS), Gel Electrophoresis, High Performance Liquid Chromatography (HPLC), Mass Spectrometry (MS), Nuclear Magnetic Resonance (NMR), Organic Synthesis, QA/QC Regulatory, Scanning Electron Microscopy (SEM), SDS page</w:t>
      </w:r>
      <w:r>
        <w:rPr>
          <w:i/>
        </w:rPr>
        <w:t xml:space="preserve">, Specimen Processing, Stability Testing, Thermal Analysis, TLC Detection, Total Organic Carbon (TOC), Transmission Electron Microscopy, USP Methods, Validation, Vitamin Testing </w:t>
      </w:r>
    </w:p>
    <w:p w:rsidR="00AF0471" w:rsidRDefault="00DE35ED">
      <w:pPr>
        <w:numPr>
          <w:ilvl w:val="0"/>
          <w:numId w:val="5"/>
        </w:numPr>
        <w:ind w:hanging="510"/>
        <w:contextualSpacing/>
        <w:rPr>
          <w:i/>
        </w:rPr>
      </w:pPr>
      <w:r>
        <w:rPr>
          <w:i/>
        </w:rPr>
        <w:t xml:space="preserve">Programming: Proficient with Minitab, R, and Mathematica. </w:t>
      </w:r>
    </w:p>
    <w:p w:rsidR="00AF0471" w:rsidRDefault="00DE35ED">
      <w:pPr>
        <w:numPr>
          <w:ilvl w:val="0"/>
          <w:numId w:val="5"/>
        </w:numPr>
        <w:ind w:hanging="510"/>
        <w:contextualSpacing/>
        <w:rPr>
          <w:i/>
        </w:rPr>
      </w:pPr>
      <w:r>
        <w:rPr>
          <w:i/>
        </w:rPr>
        <w:t>Software: LabVIEW,</w:t>
      </w:r>
      <w:r>
        <w:rPr>
          <w:i/>
        </w:rPr>
        <w:t xml:space="preserve"> Logger Pro, </w:t>
      </w:r>
      <w:proofErr w:type="spellStart"/>
      <w:r>
        <w:rPr>
          <w:i/>
        </w:rPr>
        <w:t>ImageJ</w:t>
      </w:r>
      <w:proofErr w:type="spellEnd"/>
      <w:r>
        <w:rPr>
          <w:i/>
        </w:rPr>
        <w:t>, MS 2011 Office Suite</w:t>
      </w:r>
    </w:p>
    <w:tbl>
      <w:tblPr>
        <w:tblStyle w:val="a0"/>
        <w:tblW w:w="10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3"/>
      </w:tblGrid>
      <w:tr w:rsidR="00AF0471">
        <w:trPr>
          <w:trHeight w:val="320"/>
        </w:trPr>
        <w:tc>
          <w:tcPr>
            <w:tcW w:w="10753" w:type="dxa"/>
            <w:tcBorders>
              <w:left w:val="nil"/>
              <w:right w:val="nil"/>
            </w:tcBorders>
          </w:tcPr>
          <w:p w:rsidR="00AF0471" w:rsidRDefault="00DE35ED">
            <w:pPr>
              <w:contextualSpacing w:val="0"/>
            </w:pPr>
            <w:r>
              <w:rPr>
                <w:b/>
                <w:sz w:val="28"/>
              </w:rPr>
              <w:t>Research Experience</w:t>
            </w:r>
          </w:p>
        </w:tc>
      </w:tr>
    </w:tbl>
    <w:p w:rsidR="00AF0471" w:rsidRDefault="00DE35ED">
      <w:r>
        <w:rPr>
          <w:i/>
        </w:rPr>
        <w:t xml:space="preserve">    </w:t>
      </w:r>
      <w:r>
        <w:rPr>
          <w:b/>
          <w:i/>
        </w:rPr>
        <w:t xml:space="preserve"> Augsburg College- Polymer Chemistry Lab    </w:t>
      </w:r>
      <w:r>
        <w:t xml:space="preserve">                                                                   </w:t>
      </w:r>
      <w:r>
        <w:tab/>
        <w:t xml:space="preserve">            </w:t>
      </w:r>
      <w:r>
        <w:rPr>
          <w:b/>
          <w:i/>
        </w:rPr>
        <w:t>Spring 2013</w:t>
      </w:r>
    </w:p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Studied the Thermodynamics of Sodium </w:t>
      </w:r>
      <w:proofErr w:type="spellStart"/>
      <w:r>
        <w:rPr>
          <w:i/>
        </w:rPr>
        <w:t>Polyacrylate</w:t>
      </w:r>
      <w:proofErr w:type="spellEnd"/>
      <w:r>
        <w:rPr>
          <w:i/>
        </w:rPr>
        <w:t xml:space="preserve"> Forming A Water-Lock Hydrogel Using an        Equal-Cube Model</w:t>
      </w:r>
    </w:p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Augsburg College – </w:t>
      </w:r>
      <w:proofErr w:type="spellStart"/>
      <w:r>
        <w:rPr>
          <w:i/>
        </w:rPr>
        <w:t>Zyzzogeton</w:t>
      </w:r>
      <w:proofErr w:type="spellEnd"/>
      <w:r>
        <w:rPr>
          <w:i/>
        </w:rPr>
        <w:t xml:space="preserve">, Student Poster Presentation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</w:t>
      </w:r>
    </w:p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University of Minnesota - </w:t>
      </w:r>
      <w:proofErr w:type="spellStart"/>
      <w:r>
        <w:rPr>
          <w:i/>
        </w:rPr>
        <w:t>NorthStar</w:t>
      </w:r>
      <w:proofErr w:type="spellEnd"/>
      <w:r>
        <w:rPr>
          <w:i/>
        </w:rPr>
        <w:t xml:space="preserve"> STEM Alliance Poster P</w:t>
      </w:r>
      <w:r>
        <w:rPr>
          <w:i/>
        </w:rPr>
        <w:t>resentation</w:t>
      </w:r>
    </w:p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Augsburg College – Chemistry Seminar PowerPoint Presentation  </w:t>
      </w:r>
      <w:r>
        <w:rPr>
          <w:i/>
        </w:rPr>
        <w:tab/>
      </w:r>
      <w:r>
        <w:rPr>
          <w:i/>
        </w:rPr>
        <w:tab/>
        <w:t xml:space="preserve">   </w:t>
      </w:r>
    </w:p>
    <w:p w:rsidR="00AF0471" w:rsidRDefault="00AF0471">
      <w:pPr>
        <w:jc w:val="center"/>
      </w:pPr>
    </w:p>
    <w:p w:rsidR="00AF0471" w:rsidRDefault="00DE35ED">
      <w:pPr>
        <w:jc w:val="center"/>
      </w:pPr>
      <w:r>
        <w:rPr>
          <w:b/>
          <w:i/>
        </w:rPr>
        <w:t xml:space="preserve"> Augsburg College- Organic Chemistry Lab </w:t>
      </w:r>
      <w:r>
        <w:tab/>
      </w:r>
      <w:r>
        <w:tab/>
      </w:r>
      <w:r>
        <w:tab/>
      </w:r>
      <w:r>
        <w:tab/>
      </w:r>
      <w:r>
        <w:rPr>
          <w:b/>
          <w:i/>
        </w:rPr>
        <w:t xml:space="preserve">   </w:t>
      </w:r>
      <w:r>
        <w:rPr>
          <w:b/>
          <w:i/>
        </w:rPr>
        <w:tab/>
      </w:r>
      <w:r>
        <w:rPr>
          <w:b/>
          <w:i/>
        </w:rPr>
        <w:tab/>
        <w:t xml:space="preserve">       Spring 2012</w:t>
      </w:r>
    </w:p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Synthesis of 4-(1-Hydroxyethyl)-Benzoic Acid From the Starting Material of 4-Methyl-Acetophenone In the </w:t>
      </w:r>
      <w:proofErr w:type="spellStart"/>
      <w:r>
        <w:rPr>
          <w:i/>
        </w:rPr>
        <w:t>Ke</w:t>
      </w:r>
      <w:r>
        <w:rPr>
          <w:i/>
        </w:rPr>
        <w:t>kule</w:t>
      </w:r>
      <w:proofErr w:type="spellEnd"/>
      <w:r>
        <w:rPr>
          <w:i/>
        </w:rPr>
        <w:t xml:space="preserve"> Prize Synthesis Competition </w:t>
      </w:r>
      <w:r>
        <w:rPr>
          <w:i/>
        </w:rPr>
        <w:tab/>
        <w:t xml:space="preserve">                         </w:t>
      </w:r>
      <w:r>
        <w:rPr>
          <w:i/>
        </w:rPr>
        <w:tab/>
      </w:r>
      <w:r>
        <w:rPr>
          <w:i/>
        </w:rPr>
        <w:tab/>
        <w:t xml:space="preserve">  </w:t>
      </w:r>
      <w:r>
        <w:rPr>
          <w:i/>
        </w:rPr>
        <w:tab/>
      </w:r>
    </w:p>
    <w:tbl>
      <w:tblPr>
        <w:tblStyle w:val="a1"/>
        <w:tblW w:w="10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3"/>
      </w:tblGrid>
      <w:tr w:rsidR="00AF0471">
        <w:trPr>
          <w:trHeight w:val="320"/>
        </w:trPr>
        <w:tc>
          <w:tcPr>
            <w:tcW w:w="10753" w:type="dxa"/>
            <w:tcBorders>
              <w:left w:val="nil"/>
              <w:right w:val="nil"/>
            </w:tcBorders>
          </w:tcPr>
          <w:p w:rsidR="00AF0471" w:rsidRDefault="00DE35ED">
            <w:pPr>
              <w:contextualSpacing w:val="0"/>
            </w:pPr>
            <w:r>
              <w:rPr>
                <w:b/>
                <w:sz w:val="28"/>
              </w:rPr>
              <w:t xml:space="preserve">Personal Achievements </w:t>
            </w:r>
          </w:p>
        </w:tc>
      </w:tr>
    </w:tbl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Augsburg Stem/NSF Scholar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2012-2013</w:t>
      </w:r>
    </w:p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Minnesota Achieve Scholar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2009-2010</w:t>
      </w:r>
    </w:p>
    <w:p w:rsidR="00AF0471" w:rsidRDefault="00DE35ED">
      <w:pPr>
        <w:numPr>
          <w:ilvl w:val="0"/>
          <w:numId w:val="4"/>
        </w:numPr>
        <w:ind w:hanging="360"/>
        <w:contextualSpacing/>
        <w:rPr>
          <w:i/>
        </w:rPr>
      </w:pPr>
      <w:r>
        <w:rPr>
          <w:i/>
        </w:rPr>
        <w:t xml:space="preserve">Dean’s List Honor Roll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 xml:space="preserve">                        2010, 2011-2012, 2012-2013 </w:t>
      </w:r>
    </w:p>
    <w:tbl>
      <w:tblPr>
        <w:tblStyle w:val="a2"/>
        <w:tblW w:w="10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3"/>
      </w:tblGrid>
      <w:tr w:rsidR="00AF0471">
        <w:trPr>
          <w:trHeight w:val="320"/>
        </w:trPr>
        <w:tc>
          <w:tcPr>
            <w:tcW w:w="10753" w:type="dxa"/>
            <w:tcBorders>
              <w:left w:val="nil"/>
              <w:right w:val="nil"/>
            </w:tcBorders>
          </w:tcPr>
          <w:p w:rsidR="00AF0471" w:rsidRDefault="00DE35ED">
            <w:pPr>
              <w:contextualSpacing w:val="0"/>
            </w:pPr>
            <w:r>
              <w:rPr>
                <w:b/>
                <w:sz w:val="28"/>
              </w:rPr>
              <w:t xml:space="preserve">Work Experience </w:t>
            </w:r>
          </w:p>
        </w:tc>
      </w:tr>
    </w:tbl>
    <w:p w:rsidR="00AF0471" w:rsidRDefault="00DE35ED">
      <w:r>
        <w:rPr>
          <w:b/>
          <w:i/>
        </w:rPr>
        <w:t xml:space="preserve">   </w:t>
      </w:r>
    </w:p>
    <w:p w:rsidR="00AF0471" w:rsidRDefault="00DE35ED">
      <w:r>
        <w:rPr>
          <w:b/>
          <w:i/>
        </w:rPr>
        <w:t xml:space="preserve"> Neuroscience/</w:t>
      </w:r>
      <w:proofErr w:type="spellStart"/>
      <w:r>
        <w:rPr>
          <w:b/>
          <w:i/>
        </w:rPr>
        <w:t>Pharmasan</w:t>
      </w:r>
      <w:proofErr w:type="spellEnd"/>
      <w:r>
        <w:rPr>
          <w:b/>
          <w:i/>
        </w:rPr>
        <w:t xml:space="preserve"> R&amp;D Chemist- Osceola, WI</w:t>
      </w:r>
      <w:r>
        <w:rPr>
          <w:b/>
          <w:i/>
        </w:rPr>
        <w:tab/>
        <w:t xml:space="preserve">                                                       </w:t>
      </w:r>
      <w:r>
        <w:rPr>
          <w:i/>
        </w:rPr>
        <w:t>07/1/</w:t>
      </w:r>
      <w:r>
        <w:rPr>
          <w:b/>
          <w:i/>
        </w:rPr>
        <w:t xml:space="preserve"> </w:t>
      </w:r>
      <w:r>
        <w:rPr>
          <w:i/>
        </w:rPr>
        <w:t xml:space="preserve">2014- Present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Utilized Chemical Compounds &amp;</w:t>
      </w:r>
      <w:r>
        <w:rPr>
          <w:i/>
        </w:rPr>
        <w:t xml:space="preserve"> Chemical Processes to Create New Products &amp; Technology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Developed New Methods for Existing Assays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Developed New Assays through Extensive Research &amp; Validation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Conducted Chemical &amp; Stability Testing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Developed New SOP's for the Newly Developed Chemical</w:t>
      </w:r>
      <w:r>
        <w:rPr>
          <w:i/>
        </w:rPr>
        <w:t xml:space="preserve"> Assays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Prepared Standard &amp; Specification for Processes and Chemical Tests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lastRenderedPageBreak/>
        <w:t xml:space="preserve">Performed Urinalysis  for Clinical Interpretations </w:t>
      </w:r>
    </w:p>
    <w:p w:rsidR="00AF0471" w:rsidRDefault="00DE35ED">
      <w:r>
        <w:rPr>
          <w:b/>
          <w:i/>
        </w:rPr>
        <w:t xml:space="preserve">              </w:t>
      </w:r>
      <w:proofErr w:type="spellStart"/>
      <w:r>
        <w:rPr>
          <w:b/>
          <w:i/>
        </w:rPr>
        <w:t>Nutrilite</w:t>
      </w:r>
      <w:proofErr w:type="spellEnd"/>
      <w:r>
        <w:rPr>
          <w:b/>
          <w:i/>
        </w:rPr>
        <w:t xml:space="preserve"> Chemical Lab Technician II- Buena Park, CA</w:t>
      </w:r>
      <w:r>
        <w:rPr>
          <w:b/>
          <w:i/>
        </w:rPr>
        <w:tab/>
        <w:t xml:space="preserve">                                               </w:t>
      </w:r>
      <w:r>
        <w:rPr>
          <w:i/>
        </w:rPr>
        <w:t>12/</w:t>
      </w:r>
      <w:r>
        <w:rPr>
          <w:b/>
          <w:i/>
        </w:rPr>
        <w:t xml:space="preserve"> </w:t>
      </w:r>
      <w:r>
        <w:rPr>
          <w:i/>
        </w:rPr>
        <w:t xml:space="preserve">2013- 2/2014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Perf</w:t>
      </w:r>
      <w:r>
        <w:rPr>
          <w:i/>
        </w:rPr>
        <w:t xml:space="preserve">ormed Analytical Testing Under GMP/GLP Regulations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Validated Analytical Methods and Procedures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Practiced Good Documentation Skills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Tested Vitamins Under the Quality Assurance/Control Regulations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Analyzed Results Using the HPLC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Sample Preparation by Suspension, Chromatography, Dilution, and Extraction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Tested for Niacin, </w:t>
      </w:r>
      <w:proofErr w:type="spellStart"/>
      <w:r>
        <w:rPr>
          <w:i/>
        </w:rPr>
        <w:t>Niacinamide</w:t>
      </w:r>
      <w:proofErr w:type="spellEnd"/>
      <w:r>
        <w:rPr>
          <w:i/>
        </w:rPr>
        <w:t xml:space="preserve">, and Pyridoxine in Vitamins 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Reported Results In the </w:t>
      </w:r>
      <w:proofErr w:type="spellStart"/>
      <w:r>
        <w:rPr>
          <w:i/>
        </w:rPr>
        <w:t>Starlims</w:t>
      </w:r>
      <w:proofErr w:type="spellEnd"/>
      <w:r>
        <w:rPr>
          <w:i/>
        </w:rPr>
        <w:t xml:space="preserve"> Software </w:t>
      </w:r>
    </w:p>
    <w:p w:rsidR="00AF0471" w:rsidRDefault="00DE35ED">
      <w:r>
        <w:t xml:space="preserve">    </w:t>
      </w:r>
      <w:r>
        <w:tab/>
        <w:t xml:space="preserve"> </w:t>
      </w:r>
      <w:r>
        <w:rPr>
          <w:b/>
          <w:i/>
        </w:rPr>
        <w:t>Augsburg Polymer Chemistry Lab Assistant-Minneapolis, MN</w:t>
      </w:r>
      <w:r>
        <w:rPr>
          <w:b/>
          <w:i/>
        </w:rPr>
        <w:tab/>
        <w:t xml:space="preserve">             </w:t>
      </w:r>
      <w:r>
        <w:rPr>
          <w:b/>
          <w:i/>
        </w:rPr>
        <w:t xml:space="preserve">       </w:t>
      </w:r>
      <w:r>
        <w:rPr>
          <w:i/>
        </w:rPr>
        <w:t>1/</w:t>
      </w:r>
      <w:r>
        <w:rPr>
          <w:b/>
          <w:i/>
        </w:rPr>
        <w:t xml:space="preserve"> </w:t>
      </w:r>
      <w:r>
        <w:rPr>
          <w:i/>
        </w:rPr>
        <w:t>2013- 5/2013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Formulated Water-Dispersed Latex Coating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Determined Viscosity Level by Density Flow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Studied the Thermodynamics of Sodium </w:t>
      </w:r>
      <w:proofErr w:type="spellStart"/>
      <w:r>
        <w:rPr>
          <w:i/>
        </w:rPr>
        <w:t>Polyacrylate</w:t>
      </w:r>
      <w:proofErr w:type="spellEnd"/>
      <w:r>
        <w:rPr>
          <w:i/>
        </w:rPr>
        <w:t xml:space="preserve">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Sample Preparation by Suspension, Chromatography, Dilution, and Filtering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Used Flow Cytometry f</w:t>
      </w:r>
      <w:r>
        <w:rPr>
          <w:i/>
        </w:rPr>
        <w:t xml:space="preserve">or Cell Counting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Investigated the Chemical Structure of Sodium </w:t>
      </w:r>
      <w:proofErr w:type="spellStart"/>
      <w:r>
        <w:rPr>
          <w:i/>
        </w:rPr>
        <w:t>Polyacrylate</w:t>
      </w:r>
      <w:proofErr w:type="spellEnd"/>
      <w:r>
        <w:rPr>
          <w:i/>
        </w:rPr>
        <w:t xml:space="preserve"> by Using HNMR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Determined the Water to Sample Ratio by Using FTIR  </w:t>
      </w:r>
    </w:p>
    <w:p w:rsidR="00AF0471" w:rsidRDefault="00DE35ED">
      <w:r>
        <w:rPr>
          <w:b/>
          <w:i/>
        </w:rPr>
        <w:t xml:space="preserve">            Augsburg Physical Chemistry Lab-Minneapolis, MN</w:t>
      </w:r>
      <w:r>
        <w:rPr>
          <w:b/>
          <w:i/>
        </w:rPr>
        <w:tab/>
        <w:t xml:space="preserve">                                               </w:t>
      </w:r>
      <w:r>
        <w:rPr>
          <w:i/>
        </w:rPr>
        <w:t>9/</w:t>
      </w:r>
      <w:r>
        <w:rPr>
          <w:b/>
          <w:i/>
        </w:rPr>
        <w:t xml:space="preserve"> </w:t>
      </w:r>
      <w:r>
        <w:rPr>
          <w:i/>
        </w:rPr>
        <w:t>2012- 5/2013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Interpreted Instrumental Data to Obtain Desired Information and Analyze Results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Measured the Physical and Chemical Properties of Cells Using Flow Cytometry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>Analyzed the Density and Contour Plots Generated by the Flow Cytometry Computer Soft</w:t>
      </w:r>
      <w:r>
        <w:rPr>
          <w:i/>
        </w:rPr>
        <w:t>ware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Used Flow Cytometry for Cell Counting 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bookmarkStart w:id="0" w:name="h.gjdgxs" w:colFirst="0" w:colLast="0"/>
      <w:bookmarkEnd w:id="0"/>
      <w:r>
        <w:rPr>
          <w:i/>
        </w:rPr>
        <w:t xml:space="preserve">Wrote Clear, Concise, and Scientifically Correct Laboratory Reports </w:t>
      </w:r>
    </w:p>
    <w:p w:rsidR="00AF0471" w:rsidRDefault="00DE35ED">
      <w:pPr>
        <w:numPr>
          <w:ilvl w:val="0"/>
          <w:numId w:val="1"/>
        </w:numPr>
        <w:ind w:hanging="360"/>
        <w:contextualSpacing/>
        <w:rPr>
          <w:b/>
          <w:i/>
        </w:rPr>
      </w:pPr>
      <w:r>
        <w:rPr>
          <w:i/>
        </w:rPr>
        <w:t xml:space="preserve">Obtained Data from a Number of Common Instruments Used in Modern Physical Chemistry </w:t>
      </w:r>
    </w:p>
    <w:p w:rsidR="00AF0471" w:rsidRDefault="00DE35ED">
      <w:r>
        <w:rPr>
          <w:i/>
        </w:rPr>
        <w:t xml:space="preserve">          </w:t>
      </w:r>
      <w:r>
        <w:rPr>
          <w:b/>
          <w:i/>
        </w:rPr>
        <w:t>Augsburg Organic Chemistry Lab Assistant-Minnea</w:t>
      </w:r>
      <w:r>
        <w:rPr>
          <w:b/>
          <w:i/>
        </w:rPr>
        <w:t>polis, MN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>
        <w:rPr>
          <w:i/>
        </w:rPr>
        <w:t>9/</w:t>
      </w:r>
      <w:r>
        <w:rPr>
          <w:b/>
          <w:i/>
        </w:rPr>
        <w:t xml:space="preserve"> </w:t>
      </w:r>
      <w:r>
        <w:rPr>
          <w:i/>
        </w:rPr>
        <w:t>2012- 5/2013</w:t>
      </w:r>
    </w:p>
    <w:p w:rsidR="00AF0471" w:rsidRDefault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 xml:space="preserve">Assisted Undergraduate Students In General and Organic Chemistry Labs  </w:t>
      </w:r>
    </w:p>
    <w:p w:rsidR="00AF0471" w:rsidRDefault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 xml:space="preserve">Helped Students Make Efficient Chemical Products through Synthesizing Reactions </w:t>
      </w:r>
    </w:p>
    <w:p w:rsidR="00AF0471" w:rsidRDefault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>Assisted Students in the Instrumental Lab with HNMR, Mass Spectromet</w:t>
      </w:r>
      <w:r>
        <w:rPr>
          <w:i/>
        </w:rPr>
        <w:t xml:space="preserve">ry, and FTIR  </w:t>
      </w:r>
    </w:p>
    <w:p w:rsidR="00AF0471" w:rsidRDefault="00DE35ED">
      <w:r>
        <w:rPr>
          <w:i/>
        </w:rPr>
        <w:tab/>
      </w:r>
      <w:r>
        <w:rPr>
          <w:b/>
          <w:i/>
        </w:rPr>
        <w:t xml:space="preserve">Augsburg Academic Tutoring- Minneapolis, MN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>
        <w:rPr>
          <w:i/>
        </w:rPr>
        <w:t>11/2011-5/2013</w:t>
      </w:r>
    </w:p>
    <w:p w:rsidR="00AF0471" w:rsidRDefault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 xml:space="preserve">Tutored Undergraduate Students In General and Organic Chemistry </w:t>
      </w:r>
    </w:p>
    <w:p w:rsidR="00AF0471" w:rsidRDefault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 xml:space="preserve">Ensured Tutee’s Satisfaction </w:t>
      </w:r>
    </w:p>
    <w:p w:rsidR="00DE35ED" w:rsidRPr="00DE35ED" w:rsidRDefault="00DE35ED" w:rsidP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>Answered All Possible Questions About the Subject</w:t>
      </w:r>
    </w:p>
    <w:p w:rsidR="00DE35ED" w:rsidRDefault="00DE35ED" w:rsidP="00DE35ED">
      <w:r>
        <w:rPr>
          <w:i/>
        </w:rPr>
        <w:tab/>
      </w:r>
      <w:r>
        <w:rPr>
          <w:b/>
          <w:i/>
        </w:rPr>
        <w:t>A</w:t>
      </w:r>
      <w:r>
        <w:rPr>
          <w:b/>
          <w:i/>
        </w:rPr>
        <w:t>merican Reads</w:t>
      </w:r>
      <w:r>
        <w:rPr>
          <w:b/>
          <w:i/>
        </w:rPr>
        <w:t xml:space="preserve">- Minneapolis, MN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</w:t>
      </w:r>
      <w:r>
        <w:rPr>
          <w:b/>
          <w:i/>
        </w:rPr>
        <w:t xml:space="preserve">                         </w:t>
      </w:r>
      <w:r>
        <w:rPr>
          <w:i/>
        </w:rPr>
        <w:t>11/2009-10/2010</w:t>
      </w:r>
    </w:p>
    <w:p w:rsidR="00DE35ED" w:rsidRDefault="00DE35ED" w:rsidP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 xml:space="preserve">Tutored </w:t>
      </w:r>
      <w:r>
        <w:rPr>
          <w:i/>
        </w:rPr>
        <w:t>Young Children (K-12) in Reading, Math, and Science</w:t>
      </w:r>
    </w:p>
    <w:p w:rsidR="00DE35ED" w:rsidRDefault="00DE35ED" w:rsidP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 xml:space="preserve">Ensured Tutee’s Satisfaction </w:t>
      </w:r>
    </w:p>
    <w:p w:rsidR="00DE35ED" w:rsidRPr="00DE35ED" w:rsidRDefault="00DE35ED" w:rsidP="00DE35ED">
      <w:pPr>
        <w:numPr>
          <w:ilvl w:val="0"/>
          <w:numId w:val="3"/>
        </w:numPr>
        <w:ind w:hanging="360"/>
        <w:contextualSpacing/>
        <w:rPr>
          <w:b/>
          <w:i/>
        </w:rPr>
      </w:pPr>
      <w:r>
        <w:rPr>
          <w:i/>
        </w:rPr>
        <w:t>Answered All Possible Questions About the Subject</w:t>
      </w:r>
      <w:bookmarkStart w:id="1" w:name="_GoBack"/>
      <w:bookmarkEnd w:id="1"/>
    </w:p>
    <w:p w:rsidR="00DE35ED" w:rsidRPr="00DE35ED" w:rsidRDefault="00DE35ED" w:rsidP="00DE35ED">
      <w:pPr>
        <w:ind w:left="1445"/>
        <w:contextualSpacing/>
        <w:rPr>
          <w:b/>
          <w:i/>
        </w:rPr>
      </w:pPr>
    </w:p>
    <w:tbl>
      <w:tblPr>
        <w:tblStyle w:val="a3"/>
        <w:tblW w:w="10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3"/>
      </w:tblGrid>
      <w:tr w:rsidR="00AF0471">
        <w:trPr>
          <w:trHeight w:val="320"/>
        </w:trPr>
        <w:tc>
          <w:tcPr>
            <w:tcW w:w="10753" w:type="dxa"/>
            <w:tcBorders>
              <w:left w:val="nil"/>
              <w:right w:val="nil"/>
            </w:tcBorders>
          </w:tcPr>
          <w:p w:rsidR="00AF0471" w:rsidRDefault="00DE35ED">
            <w:pPr>
              <w:contextualSpacing w:val="0"/>
            </w:pPr>
            <w:r>
              <w:rPr>
                <w:b/>
                <w:sz w:val="28"/>
              </w:rPr>
              <w:t xml:space="preserve">Leadership Roles </w:t>
            </w:r>
          </w:p>
        </w:tc>
      </w:tr>
    </w:tbl>
    <w:p w:rsidR="00AF0471" w:rsidRDefault="00DE35ED">
      <w:pPr>
        <w:numPr>
          <w:ilvl w:val="0"/>
          <w:numId w:val="2"/>
        </w:numPr>
        <w:ind w:hanging="360"/>
        <w:contextualSpacing/>
        <w:rPr>
          <w:b/>
          <w:i/>
        </w:rPr>
      </w:pPr>
      <w:r>
        <w:rPr>
          <w:i/>
        </w:rPr>
        <w:t xml:space="preserve">Youth Volunteer at Saint Cloud’s Boys and Girls Club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2006-2007</w:t>
      </w:r>
    </w:p>
    <w:p w:rsidR="00AF0471" w:rsidRDefault="00DE35ED">
      <w:pPr>
        <w:numPr>
          <w:ilvl w:val="0"/>
          <w:numId w:val="2"/>
        </w:numPr>
        <w:ind w:hanging="360"/>
        <w:contextualSpacing/>
        <w:rPr>
          <w:b/>
          <w:i/>
        </w:rPr>
      </w:pPr>
      <w:r>
        <w:rPr>
          <w:i/>
        </w:rPr>
        <w:t xml:space="preserve">Attended Leadership Camp With Student Council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2006-2009</w:t>
      </w:r>
    </w:p>
    <w:p w:rsidR="00AF0471" w:rsidRDefault="00DE35ED">
      <w:pPr>
        <w:numPr>
          <w:ilvl w:val="0"/>
          <w:numId w:val="2"/>
        </w:numPr>
        <w:ind w:hanging="360"/>
        <w:contextualSpacing/>
        <w:rPr>
          <w:b/>
          <w:i/>
        </w:rPr>
      </w:pPr>
      <w:r>
        <w:rPr>
          <w:i/>
        </w:rPr>
        <w:t xml:space="preserve">Volunteered As a Canvasser To Raise Money For the ACS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2007-2008</w:t>
      </w:r>
    </w:p>
    <w:p w:rsidR="00AF0471" w:rsidRDefault="00DE35ED">
      <w:pPr>
        <w:numPr>
          <w:ilvl w:val="0"/>
          <w:numId w:val="2"/>
        </w:numPr>
        <w:ind w:hanging="360"/>
        <w:contextualSpacing/>
        <w:rPr>
          <w:b/>
          <w:i/>
        </w:rPr>
      </w:pPr>
      <w:r>
        <w:rPr>
          <w:i/>
        </w:rPr>
        <w:t>Volunteered At The Sa</w:t>
      </w:r>
      <w:r>
        <w:rPr>
          <w:i/>
        </w:rPr>
        <w:t xml:space="preserve">int Cloud Hospital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                 2007-2009</w:t>
      </w:r>
    </w:p>
    <w:sectPr w:rsidR="00AF0471">
      <w:pgSz w:w="12240" w:h="15840"/>
      <w:pgMar w:top="851" w:right="851" w:bottom="1440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82C38"/>
    <w:multiLevelType w:val="multilevel"/>
    <w:tmpl w:val="3D4E317A"/>
    <w:lvl w:ilvl="0">
      <w:start w:val="1"/>
      <w:numFmt w:val="bullet"/>
      <w:lvlText w:val="●"/>
      <w:lvlJc w:val="left"/>
      <w:pPr>
        <w:ind w:left="907" w:firstLine="39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2B63A29"/>
    <w:multiLevelType w:val="multilevel"/>
    <w:tmpl w:val="ED48783E"/>
    <w:lvl w:ilvl="0">
      <w:start w:val="1"/>
      <w:numFmt w:val="bullet"/>
      <w:lvlText w:val="●"/>
      <w:lvlJc w:val="left"/>
      <w:pPr>
        <w:ind w:left="1445" w:firstLine="108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5" w:firstLine="180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5" w:firstLine="252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5" w:firstLine="324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5" w:firstLine="396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5" w:firstLine="468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5" w:firstLine="540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5" w:firstLine="612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5" w:firstLine="6845"/>
      </w:pPr>
      <w:rPr>
        <w:rFonts w:ascii="Arial" w:eastAsia="Arial" w:hAnsi="Arial" w:cs="Arial"/>
      </w:rPr>
    </w:lvl>
  </w:abstractNum>
  <w:abstractNum w:abstractNumId="2">
    <w:nsid w:val="368C530D"/>
    <w:multiLevelType w:val="multilevel"/>
    <w:tmpl w:val="B64AC16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396759F2"/>
    <w:multiLevelType w:val="multilevel"/>
    <w:tmpl w:val="AF363430"/>
    <w:lvl w:ilvl="0">
      <w:start w:val="1"/>
      <w:numFmt w:val="bullet"/>
      <w:lvlText w:val="●"/>
      <w:lvlJc w:val="left"/>
      <w:pPr>
        <w:ind w:left="960" w:firstLine="45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93" w:firstLine="1133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13" w:firstLine="1853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33" w:firstLine="2573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53" w:firstLine="3293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73" w:firstLine="4013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93" w:firstLine="4733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13" w:firstLine="5453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33" w:firstLine="6173"/>
      </w:pPr>
      <w:rPr>
        <w:rFonts w:ascii="Arial" w:eastAsia="Arial" w:hAnsi="Arial" w:cs="Arial"/>
      </w:rPr>
    </w:lvl>
  </w:abstractNum>
  <w:abstractNum w:abstractNumId="4">
    <w:nsid w:val="571C04D5"/>
    <w:multiLevelType w:val="multilevel"/>
    <w:tmpl w:val="11C05A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FD22892"/>
    <w:multiLevelType w:val="multilevel"/>
    <w:tmpl w:val="472A64F0"/>
    <w:lvl w:ilvl="0">
      <w:start w:val="1"/>
      <w:numFmt w:val="bullet"/>
      <w:lvlText w:val="●"/>
      <w:lvlJc w:val="left"/>
      <w:pPr>
        <w:ind w:left="1445" w:firstLine="108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5" w:firstLine="180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5" w:firstLine="252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5" w:firstLine="324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5" w:firstLine="396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5" w:firstLine="468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5" w:firstLine="540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5" w:firstLine="612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5" w:firstLine="6845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0471"/>
    <w:rsid w:val="00AF0471"/>
    <w:rsid w:val="00D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57C2E8-5297-4219-9A57-2A583878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ahamal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amalf</cp:lastModifiedBy>
  <cp:revision>2</cp:revision>
  <dcterms:created xsi:type="dcterms:W3CDTF">2015-05-21T16:29:00Z</dcterms:created>
  <dcterms:modified xsi:type="dcterms:W3CDTF">2015-05-21T16:32:00Z</dcterms:modified>
</cp:coreProperties>
</file>