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5B" w:rsidRDefault="007A155B" w:rsidP="009833D8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2"/>
          <w:szCs w:val="42"/>
          <w:lang w:val="es-ES_tradnl"/>
        </w:rPr>
      </w:pPr>
      <w:r>
        <w:rPr>
          <w:rFonts w:ascii="Arial-BoldMT" w:hAnsi="Arial-BoldMT" w:cs="Arial-BoldMT"/>
          <w:b/>
          <w:bCs/>
          <w:sz w:val="42"/>
          <w:szCs w:val="42"/>
          <w:lang w:val="es-ES_tradnl"/>
        </w:rPr>
        <w:t>Marisellis</w:t>
      </w:r>
      <w:r w:rsidR="002B6C65">
        <w:rPr>
          <w:rFonts w:ascii="Arial-BoldMT" w:hAnsi="Arial-BoldMT" w:cs="Arial-BoldMT"/>
          <w:b/>
          <w:bCs/>
          <w:sz w:val="42"/>
          <w:szCs w:val="42"/>
          <w:lang w:val="es-ES"/>
        </w:rPr>
        <w:t xml:space="preserve"> Curbelo</w:t>
      </w:r>
      <w:r>
        <w:rPr>
          <w:rFonts w:ascii="Arial-BoldMT" w:hAnsi="Arial-BoldMT" w:cs="Arial-BoldMT"/>
          <w:b/>
          <w:bCs/>
          <w:sz w:val="42"/>
          <w:szCs w:val="42"/>
          <w:lang w:val="es-ES_tradnl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42"/>
          <w:szCs w:val="42"/>
          <w:lang w:val="es-ES_tradnl"/>
        </w:rPr>
        <w:t>Freytes</w:t>
      </w:r>
      <w:proofErr w:type="spellEnd"/>
    </w:p>
    <w:p w:rsidR="007A155B" w:rsidRPr="001647C3" w:rsidRDefault="007A155B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s-ES"/>
        </w:rPr>
      </w:pPr>
    </w:p>
    <w:p w:rsidR="007A155B" w:rsidRDefault="007A155B" w:rsidP="009833D8">
      <w:pPr>
        <w:widowControl w:val="0"/>
        <w:autoSpaceDE w:val="0"/>
        <w:autoSpaceDN w:val="0"/>
        <w:adjustRightInd w:val="0"/>
        <w:jc w:val="center"/>
        <w:rPr>
          <w:rFonts w:ascii="ArialMT" w:hAnsi="ArialMT" w:cs="ArialMT"/>
          <w:color w:val="666666"/>
          <w:sz w:val="26"/>
          <w:szCs w:val="26"/>
          <w:lang w:val="es-ES_tradnl"/>
        </w:rPr>
      </w:pPr>
      <w:r>
        <w:rPr>
          <w:rFonts w:ascii="ArialMT" w:hAnsi="ArialMT" w:cs="ArialMT"/>
          <w:color w:val="666666"/>
          <w:sz w:val="26"/>
          <w:szCs w:val="26"/>
          <w:lang w:val="es-ES_tradnl"/>
        </w:rPr>
        <w:t xml:space="preserve">614 Manuel Vélez </w:t>
      </w:r>
      <w:proofErr w:type="spellStart"/>
      <w:r>
        <w:rPr>
          <w:rFonts w:ascii="ArialMT" w:hAnsi="ArialMT" w:cs="ArialMT"/>
          <w:color w:val="666666"/>
          <w:sz w:val="26"/>
          <w:szCs w:val="26"/>
          <w:lang w:val="es-ES_tradnl"/>
        </w:rPr>
        <w:t>Ithier</w:t>
      </w:r>
      <w:proofErr w:type="spellEnd"/>
      <w:r>
        <w:rPr>
          <w:rFonts w:ascii="ArialMT" w:hAnsi="ArialMT" w:cs="ArialMT"/>
          <w:color w:val="666666"/>
          <w:sz w:val="26"/>
          <w:szCs w:val="26"/>
          <w:lang w:val="es-ES_tradnl"/>
        </w:rPr>
        <w:t>, Bo. Algarrobo - Vega Baja, PR 00693</w:t>
      </w:r>
    </w:p>
    <w:p w:rsidR="007A155B" w:rsidRDefault="007A155B" w:rsidP="00367137">
      <w:pPr>
        <w:widowControl w:val="0"/>
        <w:autoSpaceDE w:val="0"/>
        <w:autoSpaceDN w:val="0"/>
        <w:adjustRightInd w:val="0"/>
        <w:jc w:val="center"/>
        <w:rPr>
          <w:rFonts w:ascii="ArialMT" w:hAnsi="ArialMT" w:cs="ArialMT"/>
          <w:color w:val="0000CC"/>
          <w:sz w:val="26"/>
          <w:szCs w:val="26"/>
          <w:u w:val="single" w:color="0000CC"/>
          <w:lang w:val="en-US"/>
        </w:rPr>
      </w:pPr>
      <w:r w:rsidRPr="000D20F9">
        <w:rPr>
          <w:rFonts w:ascii="ArialMT" w:hAnsi="ArialMT" w:cs="ArialMT"/>
          <w:color w:val="666666"/>
          <w:sz w:val="26"/>
          <w:szCs w:val="26"/>
          <w:lang w:val="en-US"/>
        </w:rPr>
        <w:t xml:space="preserve">Marisellisc@hotmail.com - </w:t>
      </w:r>
      <w:hyperlink r:id="rId6" w:history="1">
        <w:r w:rsidRPr="000D20F9">
          <w:rPr>
            <w:rFonts w:ascii="ArialMT" w:hAnsi="ArialMT" w:cs="ArialMT"/>
            <w:color w:val="0000CC"/>
            <w:sz w:val="26"/>
            <w:szCs w:val="26"/>
            <w:u w:val="single" w:color="0000CC"/>
            <w:lang w:val="en-US"/>
          </w:rPr>
          <w:t>(787) 484-1217</w:t>
        </w:r>
      </w:hyperlink>
    </w:p>
    <w:p w:rsidR="00367137" w:rsidRPr="00367137" w:rsidRDefault="00367137" w:rsidP="00367137">
      <w:pPr>
        <w:widowControl w:val="0"/>
        <w:autoSpaceDE w:val="0"/>
        <w:autoSpaceDN w:val="0"/>
        <w:adjustRightInd w:val="0"/>
        <w:jc w:val="center"/>
        <w:rPr>
          <w:rFonts w:ascii="ArialMT" w:hAnsi="ArialMT" w:cs="ArialMT"/>
          <w:color w:val="666666"/>
          <w:sz w:val="26"/>
          <w:szCs w:val="26"/>
          <w:lang w:val="en-US"/>
        </w:rPr>
      </w:pP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n-US"/>
        </w:rPr>
      </w:pPr>
      <w:r w:rsidRPr="000D20F9">
        <w:rPr>
          <w:rFonts w:ascii="ArialMT" w:hAnsi="ArialMT" w:cs="ArialMT"/>
          <w:sz w:val="26"/>
          <w:szCs w:val="26"/>
          <w:lang w:val="en-US"/>
        </w:rPr>
        <w:t xml:space="preserve">• </w:t>
      </w:r>
      <w:proofErr w:type="spellStart"/>
      <w:r w:rsidR="00812CD8" w:rsidRPr="000D20F9">
        <w:rPr>
          <w:rFonts w:ascii="ArialMT" w:hAnsi="ArialMT" w:cs="ArialMT"/>
          <w:sz w:val="20"/>
          <w:szCs w:val="20"/>
          <w:lang w:val="en-US"/>
        </w:rPr>
        <w:t>Experimente</w:t>
      </w:r>
      <w:proofErr w:type="spellEnd"/>
      <w:r w:rsidRPr="000D20F9">
        <w:rPr>
          <w:rFonts w:ascii="ArialMT" w:hAnsi="ArialMT" w:cs="ArialMT"/>
          <w:sz w:val="20"/>
          <w:szCs w:val="20"/>
          <w:lang w:val="en-US"/>
        </w:rPr>
        <w:t xml:space="preserve"> as Customer Service in Pharmaceutical industry.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n-US"/>
        </w:rPr>
      </w:pPr>
      <w:r w:rsidRPr="000D20F9">
        <w:rPr>
          <w:rFonts w:ascii="ArialMT" w:hAnsi="ArialMT" w:cs="ArialMT"/>
          <w:sz w:val="20"/>
          <w:szCs w:val="20"/>
          <w:lang w:val="en-US"/>
        </w:rPr>
        <w:t>• Experience as Buyer in a Pharmaceutical industry.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n-US"/>
        </w:rPr>
      </w:pPr>
      <w:r w:rsidRPr="000D20F9">
        <w:rPr>
          <w:rFonts w:ascii="ArialMT" w:hAnsi="ArialMT" w:cs="ArialMT"/>
          <w:sz w:val="20"/>
          <w:szCs w:val="20"/>
          <w:lang w:val="en-US"/>
        </w:rPr>
        <w:t>• Experience as Accountant in a Pharmaceutical, Electronic and Agricultural </w:t>
      </w:r>
    </w:p>
    <w:p w:rsidR="007A155B" w:rsidRPr="00812CD8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n-US"/>
        </w:rPr>
      </w:pPr>
      <w:proofErr w:type="gramStart"/>
      <w:r w:rsidRPr="00812CD8">
        <w:rPr>
          <w:rFonts w:ascii="ArialMT" w:hAnsi="ArialMT" w:cs="ArialMT"/>
          <w:sz w:val="20"/>
          <w:szCs w:val="20"/>
          <w:lang w:val="es-ES_tradnl"/>
        </w:rPr>
        <w:t>industries</w:t>
      </w:r>
      <w:proofErr w:type="gramEnd"/>
      <w:r w:rsidRPr="00812CD8">
        <w:rPr>
          <w:rFonts w:ascii="ArialMT" w:hAnsi="ArialMT" w:cs="ArialMT"/>
          <w:sz w:val="20"/>
          <w:szCs w:val="20"/>
          <w:lang w:val="es-ES_tradnl"/>
        </w:rPr>
        <w:t>.</w:t>
      </w:r>
    </w:p>
    <w:p w:rsidR="00367137" w:rsidRPr="00367137" w:rsidRDefault="00367137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  <w:lang w:val="en-US"/>
        </w:rPr>
      </w:pPr>
    </w:p>
    <w:p w:rsidR="00B221A1" w:rsidRPr="00B221A1" w:rsidRDefault="00B221A1" w:rsidP="00F67F1E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proofErr w:type="spellStart"/>
      <w:r>
        <w:rPr>
          <w:rFonts w:ascii="Arial-BoldMT" w:hAnsi="Arial-BoldMT" w:cs="Arial-BoldMT"/>
          <w:b/>
          <w:bCs/>
          <w:sz w:val="28"/>
          <w:szCs w:val="28"/>
          <w:lang w:val="es-ES_tradnl"/>
        </w:rPr>
        <w:t>Educati</w:t>
      </w:r>
      <w:proofErr w:type="spellEnd"/>
      <w:r w:rsidR="00F67F1E">
        <w:rPr>
          <w:rFonts w:ascii="Arial-BoldMT" w:hAnsi="Arial-BoldMT" w:cs="Arial-BoldMT"/>
          <w:b/>
          <w:bCs/>
          <w:sz w:val="28"/>
          <w:szCs w:val="28"/>
          <w:lang w:val="en-US"/>
        </w:rPr>
        <w:t>on</w:t>
      </w:r>
    </w:p>
    <w:p w:rsidR="001647C3" w:rsidRDefault="001647C3" w:rsidP="001647C3">
      <w:pPr>
        <w:rPr>
          <w:lang w:val="en-US"/>
        </w:rPr>
      </w:pPr>
    </w:p>
    <w:p w:rsidR="00F67F1E" w:rsidRPr="00B221A1" w:rsidRDefault="00F67F1E" w:rsidP="001647C3">
      <w:pPr>
        <w:rPr>
          <w:lang w:val="en-US"/>
        </w:rPr>
      </w:pPr>
    </w:p>
    <w:tbl>
      <w:tblPr>
        <w:tblW w:w="10800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2338"/>
        <w:gridCol w:w="8462"/>
      </w:tblGrid>
      <w:tr w:rsidR="00B221A1" w:rsidRPr="000D20F9" w:rsidTr="00E4755C">
        <w:trPr>
          <w:trHeight w:val="269"/>
        </w:trPr>
        <w:tc>
          <w:tcPr>
            <w:tcW w:w="2338" w:type="dxa"/>
          </w:tcPr>
          <w:p w:rsidR="00F67F1E" w:rsidRPr="00B221A1" w:rsidRDefault="00F67F1E" w:rsidP="00E4755C">
            <w:pPr>
              <w:rPr>
                <w:lang w:val="en-US"/>
              </w:rPr>
            </w:pPr>
          </w:p>
        </w:tc>
        <w:tc>
          <w:tcPr>
            <w:tcW w:w="8462" w:type="dxa"/>
          </w:tcPr>
          <w:p w:rsidR="00B221A1" w:rsidRPr="000D20F9" w:rsidRDefault="00B221A1" w:rsidP="00B221A1">
            <w:pPr>
              <w:rPr>
                <w:b/>
                <w:lang w:val="en-US"/>
              </w:rPr>
            </w:pPr>
            <w:proofErr w:type="spellStart"/>
            <w:r w:rsidRPr="000D20F9">
              <w:rPr>
                <w:b/>
                <w:lang w:val="en-US"/>
              </w:rPr>
              <w:t>Inter American</w:t>
            </w:r>
            <w:proofErr w:type="spellEnd"/>
            <w:r w:rsidRPr="000D20F9">
              <w:rPr>
                <w:b/>
                <w:lang w:val="en-US"/>
              </w:rPr>
              <w:t xml:space="preserve"> University of PR</w:t>
            </w:r>
            <w:r w:rsidRPr="000D20F9">
              <w:rPr>
                <w:b/>
                <w:lang w:val="en-US"/>
              </w:rPr>
              <w:tab/>
              <w:t xml:space="preserve">        Arecibo Campus</w:t>
            </w:r>
          </w:p>
          <w:p w:rsidR="00B221A1" w:rsidRPr="00F068AA" w:rsidRDefault="00B221A1" w:rsidP="00E4755C">
            <w:pPr>
              <w:rPr>
                <w:lang w:val="en-US"/>
              </w:rPr>
            </w:pPr>
            <w:r w:rsidRPr="000D20F9">
              <w:rPr>
                <w:i/>
                <w:lang w:val="en-US"/>
              </w:rPr>
              <w:t>B.B.</w:t>
            </w:r>
            <w:r w:rsidRPr="000D20F9">
              <w:rPr>
                <w:rFonts w:ascii="ArialMT" w:hAnsi="ArialMT" w:cs="ArialMT"/>
                <w:color w:val="333333"/>
                <w:sz w:val="20"/>
                <w:szCs w:val="20"/>
                <w:lang w:val="en-US"/>
              </w:rPr>
              <w:t>A</w:t>
            </w:r>
            <w:r w:rsidRPr="000D20F9">
              <w:rPr>
                <w:i/>
                <w:lang w:val="en-US"/>
              </w:rPr>
              <w:t>., Business Administration and Accounting</w:t>
            </w:r>
            <w:r w:rsidRPr="000D20F9">
              <w:rPr>
                <w:lang w:val="en-US"/>
              </w:rPr>
              <w:t xml:space="preserve"> </w:t>
            </w:r>
            <w:r w:rsidR="00F068AA">
              <w:rPr>
                <w:lang w:val="en-US"/>
              </w:rPr>
              <w:t xml:space="preserve"> 1991-1996</w:t>
            </w:r>
          </w:p>
        </w:tc>
      </w:tr>
    </w:tbl>
    <w:p w:rsidR="001647C3" w:rsidRPr="000D20F9" w:rsidRDefault="001647C3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  <w:lang w:val="en-US"/>
        </w:rPr>
      </w:pP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>Work Experience</w:t>
      </w:r>
    </w:p>
    <w:p w:rsidR="00DF0C5C" w:rsidRPr="000D20F9" w:rsidRDefault="00DF0C5C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:rsidR="00C7548E" w:rsidRPr="000D20F9" w:rsidRDefault="003B5E2B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>
        <w:rPr>
          <w:rFonts w:ascii="Arial-BoldMT" w:hAnsi="Arial-BoldMT" w:cs="Arial-BoldMT"/>
          <w:b/>
          <w:bCs/>
          <w:sz w:val="28"/>
          <w:szCs w:val="28"/>
          <w:lang w:val="en-US"/>
        </w:rPr>
        <w:t>Material Planner</w:t>
      </w:r>
    </w:p>
    <w:p w:rsidR="00B57115" w:rsidRPr="000D20F9" w:rsidRDefault="003F666D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 xml:space="preserve">General Electric </w:t>
      </w:r>
      <w:r w:rsidR="00B57115"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 xml:space="preserve">– Vega </w:t>
      </w:r>
      <w:proofErr w:type="gramStart"/>
      <w:r w:rsidR="00B57115"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>Baja ,PR</w:t>
      </w:r>
      <w:proofErr w:type="gramEnd"/>
    </w:p>
    <w:p w:rsidR="00D66B8B" w:rsidRPr="000D20F9" w:rsidRDefault="00D66B8B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 xml:space="preserve">2014 to </w:t>
      </w:r>
      <w:r w:rsidR="000D20F9">
        <w:rPr>
          <w:rFonts w:ascii="Arial-BoldMT" w:hAnsi="Arial-BoldMT" w:cs="Arial-BoldMT"/>
          <w:b/>
          <w:bCs/>
          <w:sz w:val="28"/>
          <w:szCs w:val="28"/>
          <w:lang w:val="en-US"/>
        </w:rPr>
        <w:t>July 201</w:t>
      </w:r>
      <w:r w:rsidR="000D20F9"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>5</w:t>
      </w:r>
    </w:p>
    <w:p w:rsidR="00026B12" w:rsidRPr="000D20F9" w:rsidRDefault="00026B12" w:rsidP="00026B1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D20F9">
        <w:rPr>
          <w:rFonts w:ascii="Arial" w:hAnsi="Arial" w:cs="Arial"/>
          <w:sz w:val="20"/>
          <w:szCs w:val="20"/>
          <w:lang w:val="en-US"/>
        </w:rPr>
        <w:t>Generate Purchase orders (PO’s</w:t>
      </w:r>
      <w:proofErr w:type="gramStart"/>
      <w:r w:rsidRPr="000D20F9">
        <w:rPr>
          <w:rFonts w:ascii="Arial" w:hAnsi="Arial" w:cs="Arial"/>
          <w:sz w:val="20"/>
          <w:szCs w:val="20"/>
          <w:lang w:val="en-US"/>
        </w:rPr>
        <w:t xml:space="preserve">) </w:t>
      </w:r>
      <w:r w:rsidRPr="002706F5">
        <w:rPr>
          <w:rFonts w:ascii="Arial" w:hAnsi="Arial" w:cs="Arial"/>
          <w:sz w:val="20"/>
          <w:szCs w:val="20"/>
          <w:lang w:val="en-US"/>
        </w:rPr>
        <w:t xml:space="preserve"> and</w:t>
      </w:r>
      <w:proofErr w:type="gramEnd"/>
      <w:r w:rsidRPr="002706F5">
        <w:rPr>
          <w:rFonts w:ascii="Arial" w:hAnsi="Arial" w:cs="Arial"/>
          <w:sz w:val="20"/>
          <w:szCs w:val="20"/>
          <w:lang w:val="en-US"/>
        </w:rPr>
        <w:t xml:space="preserve"> determining material needs based on </w:t>
      </w:r>
      <w:r w:rsidRPr="002706F5">
        <w:rPr>
          <w:rFonts w:ascii="Arial" w:hAnsi="Arial" w:cs="Arial"/>
          <w:color w:val="000000" w:themeColor="text1"/>
          <w:sz w:val="20"/>
          <w:szCs w:val="20"/>
          <w:lang w:val="en-US"/>
        </w:rPr>
        <w:t>production cycles and customer demand.</w:t>
      </w:r>
    </w:p>
    <w:p w:rsidR="00026B12" w:rsidRPr="000D20F9" w:rsidRDefault="00026B12" w:rsidP="00026B1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D20F9">
        <w:rPr>
          <w:rFonts w:ascii="Arial" w:hAnsi="Arial" w:cs="Arial"/>
          <w:color w:val="000000" w:themeColor="text1"/>
          <w:sz w:val="20"/>
          <w:szCs w:val="20"/>
          <w:lang w:val="en-US"/>
        </w:rPr>
        <w:t>Expedite orders / Ensure timely delivery</w:t>
      </w:r>
      <w:r w:rsidRPr="002706F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0D20F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of item</w:t>
      </w:r>
    </w:p>
    <w:p w:rsidR="00026B12" w:rsidRPr="000D20F9" w:rsidRDefault="003545E1" w:rsidP="00026B1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706F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Analyzes output of Materials Requirement Plan </w:t>
      </w:r>
      <w:r w:rsidR="00C53285" w:rsidRPr="002706F5">
        <w:rPr>
          <w:rFonts w:ascii="Arial" w:hAnsi="Arial" w:cs="Arial"/>
          <w:color w:val="000000" w:themeColor="text1"/>
          <w:sz w:val="20"/>
          <w:szCs w:val="20"/>
          <w:lang w:val="en-US"/>
        </w:rPr>
        <w:t>(MRP)</w:t>
      </w:r>
    </w:p>
    <w:p w:rsidR="00026B12" w:rsidRPr="000D20F9" w:rsidRDefault="00026B12" w:rsidP="00026B1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D20F9">
        <w:rPr>
          <w:rFonts w:ascii="Arial" w:hAnsi="Arial" w:cs="Arial"/>
          <w:color w:val="000000" w:themeColor="text1"/>
          <w:sz w:val="20"/>
          <w:szCs w:val="20"/>
          <w:lang w:val="en-US"/>
        </w:rPr>
        <w:t>Reduce discrepanc</w:t>
      </w:r>
      <w:r w:rsidRPr="002706F5">
        <w:rPr>
          <w:rFonts w:ascii="Arial" w:hAnsi="Arial" w:cs="Arial"/>
          <w:color w:val="000000" w:themeColor="text1"/>
          <w:sz w:val="20"/>
          <w:szCs w:val="20"/>
          <w:lang w:val="en-US"/>
        </w:rPr>
        <w:t>ies through the review of invoices for price or quantity discrepancies and follow guidelines to resolve</w:t>
      </w:r>
    </w:p>
    <w:p w:rsidR="00916DC4" w:rsidRPr="000D20F9" w:rsidRDefault="00124A4A" w:rsidP="00A47CF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706F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Knowledge </w:t>
      </w:r>
      <w:r w:rsidR="00AA61B1" w:rsidRPr="002706F5">
        <w:rPr>
          <w:rFonts w:ascii="Arial" w:hAnsi="Arial" w:cs="Arial"/>
          <w:color w:val="000000" w:themeColor="text1"/>
          <w:sz w:val="20"/>
          <w:szCs w:val="20"/>
          <w:lang w:val="en-US"/>
        </w:rPr>
        <w:t>with SAP</w:t>
      </w:r>
      <w:r w:rsidR="00A47CF4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and Microsoft Office</w:t>
      </w:r>
    </w:p>
    <w:p w:rsidR="006E3C27" w:rsidRPr="000D20F9" w:rsidRDefault="006E3C27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>Buyer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6"/>
          <w:szCs w:val="26"/>
          <w:lang w:val="en-US"/>
        </w:rPr>
      </w:pPr>
      <w:r w:rsidRPr="000D20F9">
        <w:rPr>
          <w:rFonts w:ascii="Arial-BoldMT" w:hAnsi="Arial-BoldMT" w:cs="Arial-BoldMT"/>
          <w:b/>
          <w:bCs/>
          <w:color w:val="555555"/>
          <w:sz w:val="26"/>
          <w:szCs w:val="26"/>
          <w:lang w:val="en-US"/>
        </w:rPr>
        <w:t>Merck - Industrial Distribution Group</w:t>
      </w:r>
      <w:r w:rsidRPr="000D20F9">
        <w:rPr>
          <w:rFonts w:ascii="ArialMT" w:hAnsi="ArialMT" w:cs="ArialMT"/>
          <w:color w:val="555555"/>
          <w:sz w:val="26"/>
          <w:szCs w:val="26"/>
          <w:lang w:val="en-US"/>
        </w:rPr>
        <w:t xml:space="preserve"> - </w:t>
      </w:r>
      <w:proofErr w:type="spellStart"/>
      <w:r w:rsidRPr="000D20F9">
        <w:rPr>
          <w:rFonts w:ascii="ArialMT" w:hAnsi="ArialMT" w:cs="ArialMT"/>
          <w:color w:val="555555"/>
          <w:sz w:val="26"/>
          <w:szCs w:val="26"/>
          <w:lang w:val="en-US"/>
        </w:rPr>
        <w:t>Barceloneta</w:t>
      </w:r>
      <w:proofErr w:type="spellEnd"/>
      <w:r w:rsidRPr="000D20F9">
        <w:rPr>
          <w:rFonts w:ascii="ArialMT" w:hAnsi="ArialMT" w:cs="ArialMT"/>
          <w:color w:val="555555"/>
          <w:sz w:val="26"/>
          <w:szCs w:val="26"/>
          <w:lang w:val="en-US"/>
        </w:rPr>
        <w:t>, PR, US</w:t>
      </w:r>
    </w:p>
    <w:p w:rsidR="007A155B" w:rsidRPr="000D20F9" w:rsidRDefault="00C7548E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lang w:val="en-US"/>
        </w:rPr>
      </w:pPr>
      <w:r w:rsidRPr="000D20F9">
        <w:rPr>
          <w:rFonts w:ascii="ArialMT" w:hAnsi="ArialMT" w:cs="ArialMT"/>
          <w:color w:val="999999"/>
          <w:lang w:val="en-US"/>
        </w:rPr>
        <w:t>2012 to 2014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Work with vendors on pricing and availability to ensure we are getting the best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proofErr w:type="gramStart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price</w:t>
      </w:r>
      <w:proofErr w:type="gramEnd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 xml:space="preserve"> and that the required parts are delivered on time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Sourcing suppliers by various means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Process Requisitions to convert to Po on SAP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Purchase Order Tracking and follow up as needed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Provide shipping / Receiving copies of purchase order and tracking information for receiving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MRP report in SAP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Work with open order report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Cost Saving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Provide A/P with all required information to help get all invoices paid on time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Invoice reconciliation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Good practical knowledge of all Microsoft</w:t>
      </w:r>
      <w:r w:rsidRPr="000D20F9">
        <w:rPr>
          <w:rFonts w:ascii="ArialMT" w:hAnsi="ArialMT" w:cs="ArialMT"/>
          <w:color w:val="333333"/>
          <w:sz w:val="26"/>
          <w:szCs w:val="26"/>
          <w:lang w:val="en-US"/>
        </w:rPr>
        <w:t xml:space="preserve"> </w:t>
      </w: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Office, SAP, SXE</w:t>
      </w:r>
    </w:p>
    <w:p w:rsidR="00DF0C5C" w:rsidRPr="000D20F9" w:rsidRDefault="00DF0C5C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6"/>
          <w:szCs w:val="26"/>
          <w:lang w:val="en-US"/>
        </w:rPr>
      </w:pPr>
    </w:p>
    <w:p w:rsidR="007A155B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6"/>
          <w:szCs w:val="26"/>
          <w:lang w:val="es-ES_tradnl"/>
        </w:rPr>
      </w:pPr>
      <w:r>
        <w:rPr>
          <w:rFonts w:ascii="Arial-BoldMT" w:hAnsi="Arial-BoldMT" w:cs="Arial-BoldMT"/>
          <w:b/>
          <w:bCs/>
          <w:color w:val="555555"/>
          <w:sz w:val="26"/>
          <w:szCs w:val="26"/>
          <w:lang w:val="es-ES_tradnl"/>
        </w:rPr>
        <w:t xml:space="preserve">Pfizer </w:t>
      </w:r>
      <w:proofErr w:type="spellStart"/>
      <w:r>
        <w:rPr>
          <w:rFonts w:ascii="Arial-BoldMT" w:hAnsi="Arial-BoldMT" w:cs="Arial-BoldMT"/>
          <w:b/>
          <w:bCs/>
          <w:color w:val="555555"/>
          <w:sz w:val="26"/>
          <w:szCs w:val="26"/>
          <w:lang w:val="es-ES_tradnl"/>
        </w:rPr>
        <w:t>Pharmaceuticals</w:t>
      </w:r>
      <w:proofErr w:type="spellEnd"/>
      <w:r>
        <w:rPr>
          <w:rFonts w:ascii="Arial-BoldMT" w:hAnsi="Arial-BoldMT" w:cs="Arial-BoldMT"/>
          <w:b/>
          <w:bCs/>
          <w:color w:val="555555"/>
          <w:sz w:val="26"/>
          <w:szCs w:val="26"/>
          <w:lang w:val="es-ES_tradnl"/>
        </w:rPr>
        <w:t xml:space="preserve"> LLC</w:t>
      </w:r>
      <w:r>
        <w:rPr>
          <w:rFonts w:ascii="ArialMT" w:hAnsi="ArialMT" w:cs="ArialMT"/>
          <w:color w:val="555555"/>
          <w:sz w:val="26"/>
          <w:szCs w:val="26"/>
          <w:lang w:val="es-ES_tradnl"/>
        </w:rPr>
        <w:t xml:space="preserve"> - Vega Baja, PR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lang w:val="en-US"/>
        </w:rPr>
      </w:pPr>
      <w:r w:rsidRPr="000D20F9">
        <w:rPr>
          <w:rFonts w:ascii="ArialMT" w:hAnsi="ArialMT" w:cs="ArialMT"/>
          <w:color w:val="999999"/>
          <w:lang w:val="en-US"/>
        </w:rPr>
        <w:t>2005 to 2012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 xml:space="preserve">Customer Services </w:t>
      </w:r>
      <w:proofErr w:type="spellStart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Coordinador</w:t>
      </w:r>
      <w:proofErr w:type="spellEnd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Processing and expediting orders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Invoices Reconciliation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Material returns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Work cost saving projects by receiving vendor facilitating need to easy the quote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proofErr w:type="gramStart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process</w:t>
      </w:r>
      <w:proofErr w:type="gramEnd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 xml:space="preserve">• Handle multiple reports on a weekly basis: Aging, Rush, MQE, Major </w:t>
      </w:r>
      <w:proofErr w:type="spellStart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Offendor</w:t>
      </w:r>
      <w:proofErr w:type="spellEnd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Support other sites. Include remote or visiting site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• Visit stock rooms on a daily basis to meet with SR personnel to discuss any issues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proofErr w:type="gramStart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pending</w:t>
      </w:r>
      <w:proofErr w:type="gramEnd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 xml:space="preserve"> like returns, claims, receiving, aging issues etc.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 xml:space="preserve">• E-buy, AS400, </w:t>
      </w:r>
      <w:proofErr w:type="spellStart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Computron</w:t>
      </w:r>
      <w:proofErr w:type="spellEnd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 xml:space="preserve"> and D7i programs, </w:t>
      </w:r>
      <w:proofErr w:type="spellStart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>Ariba</w:t>
      </w:r>
      <w:proofErr w:type="spellEnd"/>
      <w:r w:rsidRPr="000D20F9">
        <w:rPr>
          <w:rFonts w:ascii="ArialMT" w:hAnsi="ArialMT" w:cs="ArialMT"/>
          <w:color w:val="000000" w:themeColor="text1"/>
          <w:sz w:val="20"/>
          <w:szCs w:val="20"/>
          <w:lang w:val="en-US"/>
        </w:rPr>
        <w:t xml:space="preserve"> /SAP</w:t>
      </w:r>
    </w:p>
    <w:p w:rsidR="00916DC4" w:rsidRPr="000D20F9" w:rsidRDefault="00916DC4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0"/>
          <w:szCs w:val="20"/>
          <w:lang w:val="en-US"/>
        </w:rPr>
      </w:pP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>Warehouse and Receiving Specialist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6"/>
          <w:szCs w:val="26"/>
          <w:lang w:val="en-US"/>
        </w:rPr>
      </w:pPr>
      <w:r w:rsidRPr="000D20F9">
        <w:rPr>
          <w:rFonts w:ascii="Arial-BoldMT" w:hAnsi="Arial-BoldMT" w:cs="Arial-BoldMT"/>
          <w:b/>
          <w:bCs/>
          <w:color w:val="555555"/>
          <w:sz w:val="26"/>
          <w:szCs w:val="26"/>
          <w:lang w:val="en-US"/>
        </w:rPr>
        <w:t>Pfizer Pharmaceuticals LLC</w:t>
      </w:r>
      <w:r w:rsidRPr="000D20F9">
        <w:rPr>
          <w:rFonts w:ascii="ArialMT" w:hAnsi="ArialMT" w:cs="ArialMT"/>
          <w:color w:val="555555"/>
          <w:sz w:val="26"/>
          <w:szCs w:val="26"/>
          <w:lang w:val="en-US"/>
        </w:rPr>
        <w:t xml:space="preserve"> - Vega Baja, PR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lang w:val="en-US"/>
        </w:rPr>
      </w:pPr>
      <w:r w:rsidRPr="000D20F9">
        <w:rPr>
          <w:rFonts w:ascii="ArialMT" w:hAnsi="ArialMT" w:cs="ArialMT"/>
          <w:color w:val="999999"/>
          <w:lang w:val="en-US"/>
        </w:rPr>
        <w:t>2003 to 2005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Receive and review all purchased materials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Import Customs Compliance Coordinator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Invoices reconciliation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 xml:space="preserve">• D7i, </w:t>
      </w:r>
      <w:proofErr w:type="spellStart"/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Computron</w:t>
      </w:r>
      <w:proofErr w:type="spellEnd"/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 xml:space="preserve"> and MAPS programs</w:t>
      </w:r>
    </w:p>
    <w:p w:rsidR="00916DC4" w:rsidRPr="000D20F9" w:rsidRDefault="00916DC4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>Accountant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6"/>
          <w:szCs w:val="26"/>
          <w:lang w:val="en-US"/>
        </w:rPr>
      </w:pPr>
      <w:proofErr w:type="spellStart"/>
      <w:r w:rsidRPr="000D20F9">
        <w:rPr>
          <w:rFonts w:ascii="Arial-BoldMT" w:hAnsi="Arial-BoldMT" w:cs="Arial-BoldMT"/>
          <w:b/>
          <w:bCs/>
          <w:color w:val="555555"/>
          <w:sz w:val="26"/>
          <w:szCs w:val="26"/>
          <w:lang w:val="en-US"/>
        </w:rPr>
        <w:t>Dupont</w:t>
      </w:r>
      <w:proofErr w:type="spellEnd"/>
      <w:r w:rsidRPr="000D20F9">
        <w:rPr>
          <w:rFonts w:ascii="Arial-BoldMT" w:hAnsi="Arial-BoldMT" w:cs="Arial-BoldMT"/>
          <w:b/>
          <w:bCs/>
          <w:color w:val="555555"/>
          <w:sz w:val="26"/>
          <w:szCs w:val="26"/>
          <w:lang w:val="en-US"/>
        </w:rPr>
        <w:t xml:space="preserve"> Electronic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lang w:val="en-US"/>
        </w:rPr>
      </w:pPr>
      <w:r w:rsidRPr="000D20F9">
        <w:rPr>
          <w:rFonts w:ascii="ArialMT" w:hAnsi="ArialMT" w:cs="ArialMT"/>
          <w:color w:val="999999"/>
          <w:lang w:val="en-US"/>
        </w:rPr>
        <w:t>2001 to 2003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Domestic and export sales reconciliation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Daily Sales Reconciliation report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Develop and Reconcile Inventory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 xml:space="preserve">• Create invoices for </w:t>
      </w:r>
      <w:proofErr w:type="spellStart"/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Dupont</w:t>
      </w:r>
      <w:proofErr w:type="spellEnd"/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 xml:space="preserve"> Branches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Billings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Freight charges reconciliation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6"/>
          <w:szCs w:val="26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Lotus 1, 2, 3, 3 MCS, SAP R2/R3 QUIP, MOS, GTDB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 xml:space="preserve">Jr. </w:t>
      </w:r>
      <w:r w:rsidR="00916DC4"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>A</w:t>
      </w:r>
      <w:r w:rsidRPr="000D20F9">
        <w:rPr>
          <w:rFonts w:ascii="Arial-BoldMT" w:hAnsi="Arial-BoldMT" w:cs="Arial-BoldMT"/>
          <w:b/>
          <w:bCs/>
          <w:sz w:val="28"/>
          <w:szCs w:val="28"/>
          <w:lang w:val="en-US"/>
        </w:rPr>
        <w:t>ccountant</w:t>
      </w:r>
    </w:p>
    <w:p w:rsidR="00916DC4" w:rsidRPr="000D20F9" w:rsidRDefault="00916DC4" w:rsidP="007A155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6"/>
          <w:szCs w:val="26"/>
          <w:lang w:val="en-US"/>
        </w:rPr>
      </w:pPr>
      <w:proofErr w:type="spellStart"/>
      <w:r w:rsidRPr="000D20F9">
        <w:rPr>
          <w:rFonts w:ascii="Arial-BoldMT" w:hAnsi="Arial-BoldMT" w:cs="Arial-BoldMT"/>
          <w:b/>
          <w:bCs/>
          <w:color w:val="555555"/>
          <w:sz w:val="26"/>
          <w:szCs w:val="26"/>
          <w:lang w:val="en-US"/>
        </w:rPr>
        <w:t>Dupont</w:t>
      </w:r>
      <w:proofErr w:type="spellEnd"/>
      <w:r w:rsidRPr="000D20F9">
        <w:rPr>
          <w:rFonts w:ascii="Arial-BoldMT" w:hAnsi="Arial-BoldMT" w:cs="Arial-BoldMT"/>
          <w:b/>
          <w:bCs/>
          <w:color w:val="555555"/>
          <w:sz w:val="26"/>
          <w:szCs w:val="26"/>
          <w:lang w:val="en-US"/>
        </w:rPr>
        <w:t xml:space="preserve"> Agricultural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lang w:val="en-US"/>
        </w:rPr>
      </w:pPr>
      <w:r w:rsidRPr="000D20F9">
        <w:rPr>
          <w:rFonts w:ascii="ArialMT" w:hAnsi="ArialMT" w:cs="ArialMT"/>
          <w:color w:val="999999"/>
          <w:lang w:val="en-US"/>
        </w:rPr>
        <w:t>September 1998 to March 2001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Bank Reconciliations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Petty Cash Account balance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 xml:space="preserve">• Create invoices for </w:t>
      </w:r>
      <w:proofErr w:type="spellStart"/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Dupont</w:t>
      </w:r>
      <w:proofErr w:type="spellEnd"/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 xml:space="preserve"> Branches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Job Cost and Capital reports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Book keeping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Freight charges reconciliation </w:t>
      </w:r>
    </w:p>
    <w:p w:rsidR="007A155B" w:rsidRPr="000D20F9" w:rsidRDefault="007A155B" w:rsidP="007A155B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0"/>
          <w:szCs w:val="20"/>
          <w:lang w:val="en-US"/>
        </w:rPr>
      </w:pPr>
      <w:r w:rsidRPr="000D20F9">
        <w:rPr>
          <w:rFonts w:ascii="ArialMT" w:hAnsi="ArialMT" w:cs="ArialMT"/>
          <w:color w:val="333333"/>
          <w:sz w:val="20"/>
          <w:szCs w:val="20"/>
          <w:lang w:val="en-US"/>
        </w:rPr>
        <w:t>• Lotus 1, 2, 3, 3 MCS, SAP R2/R3 QUIP, MOS, GTDB</w:t>
      </w:r>
    </w:p>
    <w:sectPr w:rsidR="007A155B" w:rsidRPr="000D20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79CB"/>
    <w:multiLevelType w:val="hybridMultilevel"/>
    <w:tmpl w:val="D0F4C1F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D71819"/>
    <w:multiLevelType w:val="hybridMultilevel"/>
    <w:tmpl w:val="43DEF6C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087317"/>
    <w:multiLevelType w:val="hybridMultilevel"/>
    <w:tmpl w:val="303CB69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A512F"/>
    <w:multiLevelType w:val="hybridMultilevel"/>
    <w:tmpl w:val="941EE2C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5B"/>
    <w:rsid w:val="00026B12"/>
    <w:rsid w:val="00040E50"/>
    <w:rsid w:val="00052B32"/>
    <w:rsid w:val="00065286"/>
    <w:rsid w:val="000835D9"/>
    <w:rsid w:val="000D20F9"/>
    <w:rsid w:val="00124A4A"/>
    <w:rsid w:val="001647C3"/>
    <w:rsid w:val="001B0C03"/>
    <w:rsid w:val="001B5E5E"/>
    <w:rsid w:val="002706F5"/>
    <w:rsid w:val="002945A9"/>
    <w:rsid w:val="002B6C65"/>
    <w:rsid w:val="00353093"/>
    <w:rsid w:val="00353683"/>
    <w:rsid w:val="003545E1"/>
    <w:rsid w:val="00367137"/>
    <w:rsid w:val="00381C65"/>
    <w:rsid w:val="003A56FA"/>
    <w:rsid w:val="003B5E2B"/>
    <w:rsid w:val="003F666D"/>
    <w:rsid w:val="004839EA"/>
    <w:rsid w:val="004D47F6"/>
    <w:rsid w:val="004F2A1B"/>
    <w:rsid w:val="0058698D"/>
    <w:rsid w:val="005D5F6F"/>
    <w:rsid w:val="00602EEA"/>
    <w:rsid w:val="006E3C27"/>
    <w:rsid w:val="007A155B"/>
    <w:rsid w:val="00812CD8"/>
    <w:rsid w:val="008F2556"/>
    <w:rsid w:val="00916DC4"/>
    <w:rsid w:val="009833D8"/>
    <w:rsid w:val="009E1AEC"/>
    <w:rsid w:val="00A45472"/>
    <w:rsid w:val="00A47CF4"/>
    <w:rsid w:val="00AA61B1"/>
    <w:rsid w:val="00B221A1"/>
    <w:rsid w:val="00B43C26"/>
    <w:rsid w:val="00B57115"/>
    <w:rsid w:val="00BD78A8"/>
    <w:rsid w:val="00C53285"/>
    <w:rsid w:val="00C64B3A"/>
    <w:rsid w:val="00C7548E"/>
    <w:rsid w:val="00D32210"/>
    <w:rsid w:val="00D37B7F"/>
    <w:rsid w:val="00D66B8B"/>
    <w:rsid w:val="00DD2653"/>
    <w:rsid w:val="00DF0C5C"/>
    <w:rsid w:val="00EE11AE"/>
    <w:rsid w:val="00F068AA"/>
    <w:rsid w:val="00F36C21"/>
    <w:rsid w:val="00F67F1E"/>
    <w:rsid w:val="00F9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C41F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PR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PR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787)%20484-12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Mariseli Cur</dc:creator>
  <cp:keywords/>
  <dc:description/>
  <cp:lastModifiedBy>Mariseli Cur</cp:lastModifiedBy>
  <cp:revision>53</cp:revision>
  <dcterms:created xsi:type="dcterms:W3CDTF">2014-12-10T21:56:00Z</dcterms:created>
  <dcterms:modified xsi:type="dcterms:W3CDTF">2015-02-25T15:59:00Z</dcterms:modified>
</cp:coreProperties>
</file>