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color w:val="404040" w:themeColor="text1" w:themeTint="BF"/>
          <w:sz w:val="48"/>
          <w:szCs w:val="48"/>
          <w:rFonts w:ascii="Arial" w:eastAsia="Arial" w:hAnsi="Arial" w:hint="default"/>
        </w:rPr>
        <w:outlineLvl w:val="0"/>
        <w:wordWrap w:val="off"/>
      </w:pPr>
      <w:r>
        <w:rPr>
          <w:b w:val="1"/>
          <w:color w:val="404040" w:themeColor="text1" w:themeTint="BF"/>
          <w:sz w:val="48"/>
          <w:szCs w:val="48"/>
          <w:rFonts w:ascii="Arial" w:eastAsia="맑은 고딕" w:hAnsi="Arial" w:hint="default"/>
        </w:rPr>
        <w:t>Resume</w:t>
      </w:r>
    </w:p>
    <w:p>
      <w:pPr>
        <w:numPr>
          <w:ilvl w:val="0"/>
          <w:numId w:val="0"/>
        </w:numPr>
        <w:jc w:val="right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</w:p>
    <w:tbl>
      <w:tblPr>
        <w:tblBorders>
          <w:top w:val="nil" w:sz="4" w:space="0" w:color="000000"/>
          <w:left w:val="nil" w:sz="4" w:space="0" w:color="000000"/>
          <w:bottom w:val="nil" w:sz="4" w:space="0" w:color="000000"/>
          <w:right w:val="nil" w:sz="4" w:space="0" w:color="000000"/>
          <w:insideH w:val="nil" w:sz="4" w:space="0" w:color="000000"/>
          <w:insideV w:val="nil" w:sz="4" w:space="0" w:color="000000"/>
        </w:tblBorders>
        <w:tblCellMar w:top="0" w:left="99" w:bottom="0" w:right="99"/>
        <w:tblW w:w="0" w:type="auto"/>
        <w:tblInd w:w="108" w:type="dxa"/>
        <w:tblLook w:val="0004A0" w:firstRow="1" w:lastRow="0" w:firstColumn="1" w:lastColumn="0" w:noHBand="0" w:noVBand="1"/>
      </w:tblPr>
      <w:tblGrid>
        <w:gridCol w:w="3544"/>
        <w:gridCol w:w="5387"/>
      </w:tblGrid>
      <w:tr>
        <w:trPr>
          <w:cnfStyle w:val="32" w:firstRow="1" w:lastRow="0" w:firstColumn="0" w:lastColumn="0" w:oddVBand="0" w:evenVBand="0" w:oddHBand="0" w:evenHBand="0" w:firstRowFirstColumn="0" w:firstRowLastColumn="0" w:lastRowFirstColumn="0" w:lastRowLastColumn="0"/>
          <w:trHeight w:hRule="atleast" w:val="454"/>
        </w:trPr>
        <w:tc>
          <w:tcPr>
            <w:tcW w:type="dxa" w:w="3544"/>
            <w:cnfStyle w:val="544" w:firstRow="1" w:lastRow="0" w:firstColumn="0" w:lastColumn="0" w:oddVBand="0" w:evenVBand="0" w:oddHBand="0" w:evenHBand="0" w:firstRowFirstColumn="0" w:firstRowLastColumn="0" w:lastRowFirstColumn="1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 w:themeColor="text1" w:themeTint="BF"/>
                <w:rFonts w:ascii="Arial" w:eastAsia="Arial" w:hAnsi="Arial" w:hint="default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eastAsia="맑은 고딕" w:hAnsi="Arial" w:hint="default"/>
              </w:rPr>
              <w:t>Nombre</w:t>
            </w:r>
          </w:p>
        </w:tc>
        <w:tc>
          <w:tcPr>
            <w:tcW w:type="dxa" w:w="5387"/>
            <w:cnfStyle w:val="288" w:firstRow="1" w:lastRow="0" w:firstColumn="0" w:lastColumn="0" w:oddVBand="0" w:evenVBand="0" w:oddHBand="0" w:evenHBand="0" w:firstRowFirstColumn="0" w:firstRowLastColumn="0" w:lastRowFirstColumn="0" w:lastRowLastColumn="1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sz w:val="16"/>
                <w:szCs w:val="16"/>
                <w:rFonts w:ascii="Times New Roman" w:eastAsia="Times New Roman" w:hAnsi="Times New Roman" w:hint="default"/>
              </w:rPr>
              <w:wordWrap w:val="off"/>
            </w:pPr>
            <w:r>
              <w:rPr>
                <w:sz w:val="16"/>
                <w:szCs w:val="16"/>
                <w:rFonts w:ascii="Times New Roman" w:eastAsia="Times New Roman" w:hAnsi="Times New Roman" w:hint="default"/>
              </w:rPr>
              <w:t xml:space="preserve">Natasha Enid Liciaga Vidal</w:t>
            </w:r>
          </w:p>
        </w:tc>
      </w:tr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</w:trPr>
        <w:tc>
          <w:tcPr>
            <w:tcW w:type="dxa" w:w="3544"/>
            <w:cnfStyle w:val="17" w:firstRow="0" w:lastRow="0" w:firstColumn="1" w:lastColumn="0" w:oddVBand="0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 w:themeColor="text1" w:themeTint="BF"/>
                <w:rFonts w:ascii="Arial" w:eastAsia="Arial" w:hAnsi="Arial" w:hint="default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eastAsia="맑은 고딕" w:hAnsi="Arial" w:hint="default"/>
              </w:rPr>
              <w:t>Direccion</w:t>
            </w:r>
          </w:p>
        </w:tc>
        <w:tc>
          <w:tcPr>
            <w:tcW w:type="dxa" w:w="5387"/>
            <w:cnfStyle w:val="1" w:firstRow="0" w:lastRow="0" w:firstColumn="0" w:lastColumn="0" w:oddVBand="0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sz w:val="16"/>
                <w:szCs w:val="16"/>
                <w:rFonts w:ascii="Times New Roman" w:eastAsia="Times New Roman" w:hAnsi="Times New Roman" w:hint="default"/>
              </w:rPr>
              <w:wordWrap w:val="off"/>
            </w:pPr>
            <w:r>
              <w:rPr>
                <w:sz w:val="16"/>
                <w:szCs w:val="16"/>
                <w:rFonts w:ascii="Times New Roman" w:eastAsia="Times New Roman" w:hAnsi="Times New Roman" w:hint="default"/>
              </w:rPr>
              <w:t xml:space="preserve">Urb. El Parque A-6 Barceloneta PR 00617</w:t>
            </w:r>
          </w:p>
        </w:tc>
      </w:tr>
      <w:tr>
        <w:trPr>
          <w:cnfStyle w:val="4" w:firstRow="0" w:lastRow="0" w:firstColumn="0" w:lastColumn="0" w:oddVBand="0" w:evenVBand="0" w:oddHBand="0" w:evenHBand="1" w:firstRowFirstColumn="0" w:firstRowLastColumn="0" w:lastRowFirstColumn="0" w:lastRowLastColumn="0"/>
          <w:trHeight w:hRule="atleast" w:val="454"/>
        </w:trPr>
        <w:tc>
          <w:tcPr>
            <w:tcW w:type="dxa" w:w="3544"/>
            <w:cnfStyle w:val="2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 w:themeColor="text1" w:themeTint="BF"/>
                <w:rFonts w:ascii="Arial" w:eastAsia="Arial" w:hAnsi="Arial" w:hint="default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eastAsia="맑은 고딕" w:hAnsi="Arial" w:hint="default"/>
              </w:rPr>
              <w:t>Telefono</w:t>
            </w:r>
          </w:p>
        </w:tc>
        <w:tc>
          <w:tcPr>
            <w:tcW w:type="dxa" w:w="5387"/>
            <w:cnfStyle w:val="4" w:firstRow="0" w:lastRow="0" w:firstColumn="0" w:lastColumn="0" w:oddVBand="0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sz w:val="16"/>
                <w:szCs w:val="16"/>
                <w:rFonts w:ascii="Times New Roman" w:eastAsia="Times New Roman" w:hAnsi="Times New Roman" w:hint="default"/>
              </w:rPr>
              <w:wordWrap w:val="off"/>
            </w:pPr>
            <w:r>
              <w:rPr>
                <w:sz w:val="16"/>
                <w:szCs w:val="16"/>
                <w:rFonts w:ascii="Times New Roman" w:eastAsia="Times New Roman" w:hAnsi="Times New Roman" w:hint="default"/>
              </w:rPr>
              <w:t xml:space="preserve">787-846-8141  787-322-7634</w:t>
            </w:r>
          </w:p>
        </w:tc>
      </w:tr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454"/>
        </w:trPr>
        <w:tc>
          <w:tcPr>
            <w:tcW w:type="dxa" w:w="3544"/>
            <w:cnfStyle w:val="17" w:firstRow="0" w:lastRow="0" w:firstColumn="1" w:lastColumn="0" w:oddVBand="0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 w:themeColor="text1" w:themeTint="BF"/>
                <w:rFonts w:ascii="Arial" w:eastAsia="Arial" w:hAnsi="Arial" w:hint="default"/>
              </w:rPr>
              <w:wordWrap w:val="off"/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Arial" w:eastAsia="맑은 고딕" w:hAnsi="Arial" w:hint="default"/>
              </w:rPr>
              <w:t>E-mail</w:t>
            </w:r>
          </w:p>
        </w:tc>
        <w:tc>
          <w:tcPr>
            <w:tcW w:type="dxa" w:w="5387"/>
            <w:cnfStyle w:val="1" w:firstRow="0" w:lastRow="0" w:firstColumn="0" w:lastColumn="0" w:oddVBand="0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sz w:val="16"/>
                <w:szCs w:val="16"/>
                <w:rFonts w:ascii="Times New Roman" w:eastAsia="Times New Roman" w:hAnsi="Times New Roman" w:hint="default"/>
              </w:rPr>
              <w:wordWrap w:val="off"/>
            </w:pPr>
            <w:r>
              <w:rPr>
                <w:sz w:val="16"/>
                <w:szCs w:val="16"/>
                <w:rFonts w:ascii="Times New Roman" w:eastAsia="Times New Roman" w:hAnsi="Times New Roman" w:hint="default"/>
              </w:rPr>
              <w:t>liciaganatasha@gmail.com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  <w:r>
        <w:rPr>
          <w:sz w:val="16"/>
          <w:szCs w:val="16"/>
          <w:rFonts w:ascii="Times New Roman" w:eastAsia="Times New Roman" w:hAnsi="Times New Roman" w:hint="default"/>
        </w:rPr>
        <w:t xml:space="preserve">  OBJETIVO</w:t>
      </w:r>
    </w:p>
    <w:p>
      <w:pPr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  <w:r>
        <w:rPr>
          <w:sz w:val="16"/>
          <w:szCs w:val="16"/>
          <w:rFonts w:ascii="Times New Roman" w:eastAsia="Times New Roman" w:hAnsi="Times New Roman" w:hint="default"/>
        </w:rPr>
        <w:t xml:space="preserve">   OCUPAR UN PUESTO COMO PROFESIONAL ADMINISTRATIVO EN EL CUAL PUEDA APLICAR MIS CONOCIMIENTOS    </w:t>
      </w:r>
      <w:r>
        <w:rPr>
          <w:sz w:val="16"/>
          <w:szCs w:val="16"/>
          <w:rFonts w:ascii="Times New Roman" w:eastAsia="Times New Roman" w:hAnsi="Times New Roman" w:hint="default"/>
        </w:rPr>
        <w:t xml:space="preserve">ADQUIRIDOS EN ESTE CAMPO, APRENDER NUEVAS TÉCNICAS, EQUIPOS Y RELACIONARME CON EL PÚBLICO.</w:t>
      </w:r>
    </w:p>
    <w:p>
      <w:pPr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  <w:wordWrap w:val="off"/>
      </w:pPr>
    </w:p>
    <w:tbl>
      <w:tblPr>
        <w:tblCellMar w:top="0" w:left="99" w:bottom="0" w:right="99"/>
        <w:tblW w:w="0" w:type="auto"/>
        <w:tblInd w:w="108" w:type="dxa"/>
        <w:tblLook w:val="0004A0" w:firstRow="1" w:lastRow="0" w:firstColumn="1" w:lastColumn="0" w:noHBand="0" w:noVBand="1"/>
      </w:tblPr>
      <w:tblGrid>
        <w:gridCol w:w="1597"/>
        <w:gridCol w:w="390"/>
        <w:gridCol w:w="6379"/>
      </w:tblGrid>
      <w:tr>
        <w:trPr>
          <w:cnfStyle w:val="32" w:firstRow="1" w:lastRow="0" w:firstColumn="0" w:lastColumn="0" w:oddVBand="0" w:evenVBand="0" w:oddHBand="0" w:evenHBand="0" w:firstRowFirstColumn="0" w:firstRowLastColumn="0" w:lastRowFirstColumn="0" w:lastRowLastColumn="0"/>
          <w:trHeight w:hRule="atleast" w:val="3223"/>
        </w:trPr>
        <w:tc>
          <w:tcPr>
            <w:tcW w:type="dxa" w:w="1597"/>
            <w:cnfStyle w:val="544" w:firstRow="1" w:lastRow="0" w:firstColumn="0" w:lastColumn="0" w:oddVBand="0" w:evenVBand="0" w:oddHBand="0" w:evenHBand="0" w:firstRowFirstColumn="0" w:firstRowLastColumn="0" w:lastRowFirstColumn="1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 w:themeColor="text1" w:themeTint="BF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맑은 고딕" w:hAnsi="Tahoma" w:hint="default"/>
              </w:rPr>
              <w:t>Educación</w:t>
            </w:r>
          </w:p>
        </w:tc>
        <w:tc>
          <w:tcPr>
            <w:tcW w:type="dxa" w:w="390"/>
            <w:cnfStyle w:val="32" w:firstRow="1" w:lastRow="0" w:firstColumn="0" w:lastColumn="0" w:oddVBand="0" w:evenVBand="0" w:oddHBand="0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 w:themeColor="text1" w:themeTint="BF"/>
                <w:rFonts w:ascii="Times New Roman" w:eastAsia="Times New Roman" w:hAnsi="Times New Roman" w:hint="default"/>
              </w:rPr>
            </w:pPr>
          </w:p>
        </w:tc>
        <w:tc>
          <w:tcPr>
            <w:tcW w:type="dxa" w:w="6379"/>
            <w:cnfStyle w:val="288" w:firstRow="1" w:lastRow="0" w:firstColumn="0" w:lastColumn="0" w:oddVBand="0" w:evenVBand="0" w:oddHBand="0" w:evenHBand="0" w:firstRowFirstColumn="0" w:firstRowLastColumn="0" w:lastRowFirstColumn="0" w:lastRowLastColumn="1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2012 - Actualmente 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Universidad del turabo Barceloneta (Utb)  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Bachillerato BiologÍA 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2009 - 2012 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Escuela superior Fernando suria chaves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programa de comercio - data Entry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</w:p>
        </w:tc>
      </w:tr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4799"/>
        </w:trPr>
        <w:tc>
          <w:tcPr>
            <w:tcW w:type="dxa" w:w="1597"/>
            <w:cnfStyle w:val="17" w:firstRow="0" w:lastRow="0" w:firstColumn="1" w:lastColumn="0" w:oddVBand="0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 w:themeColor="text1" w:themeTint="BF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맑은 고딕" w:hAnsi="Tahoma" w:hint="default"/>
              </w:rPr>
              <w:t>Experiencias</w:t>
            </w:r>
          </w:p>
        </w:tc>
        <w:tc>
          <w:tcPr>
            <w:tcW w:type="dxa" w:w="390"/>
            <w:cnfStyle w:val="1" w:firstRow="0" w:lastRow="0" w:firstColumn="0" w:lastColumn="0" w:oddVBand="0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 w:themeColor="text1" w:themeTint="BF"/>
                <w:rFonts w:ascii="Times New Roman" w:eastAsia="Times New Roman" w:hAnsi="Times New Roman" w:hint="default"/>
              </w:rPr>
            </w:pPr>
          </w:p>
        </w:tc>
        <w:tc>
          <w:tcPr>
            <w:tcW w:type="dxa" w:w="6379"/>
            <w:cnfStyle w:val="1" w:firstRow="0" w:lastRow="0" w:firstColumn="0" w:lastColumn="0" w:oddVBand="0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Julio 2012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Oficina de PlanificaciÓn municipio de barceloneta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Asistente administrativo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Diciembre 2011 - mayo 2012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Academia nuestra seÑora de FÁtima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Asistente administrativo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Octubre 2011- Noviembre 2011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Escuela elemental eli ramos rosario de barceloneta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9414"/>
              </w:tabs>
              <w:rPr>
                <w:b w:val="1"/>
                <w:color w:val="404040" w:themeColor="text1" w:themeTint="BF"/>
                <w:sz w:val="18"/>
                <w:szCs w:val="18"/>
                <w:caps/>
                <w:rFonts w:ascii="Arial" w:eastAsia="Arial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sz w:val="18"/>
                <w:szCs w:val="18"/>
                <w:caps/>
                <w:rFonts w:ascii="Arial" w:eastAsia="바탕" w:hAnsi="Arial" w:hint="default"/>
              </w:rPr>
              <w:t xml:space="preserve">Asistente admisnitrativo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 w:themeColor="text1" w:themeTint="BF"/>
                <w:rFonts w:ascii="Arial" w:eastAsia="Arial" w:hAnsi="Arial" w:hint="default"/>
              </w:rPr>
            </w:pPr>
          </w:p>
        </w:tc>
      </w:tr>
      <w:tr>
        <w:trPr>
          <w:cnfStyle w:val="4" w:firstRow="0" w:lastRow="0" w:firstColumn="0" w:lastColumn="0" w:oddVBand="0" w:evenVBand="0" w:oddHBand="0" w:evenHBand="1" w:firstRowFirstColumn="0" w:firstRowLastColumn="0" w:lastRowFirstColumn="0" w:lastRowLastColumn="0"/>
          <w:trHeight w:hRule="atleast" w:val="1527"/>
        </w:trPr>
        <w:tc>
          <w:tcPr>
            <w:tcW w:type="dxa" w:w="1597"/>
            <w:cnfStyle w:val="2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 w:themeColor="text1" w:themeTint="BF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sz w:val="16"/>
                <w:szCs w:val="16"/>
                <w:rFonts w:ascii="Tahoma" w:eastAsia="맑은 고딕" w:hAnsi="Tahoma" w:hint="default"/>
              </w:rPr>
              <w:t>Destrezas</w:t>
            </w:r>
          </w:p>
        </w:tc>
        <w:tc>
          <w:tcPr>
            <w:tcW w:type="dxa" w:w="390"/>
            <w:cnfStyle w:val="4" w:firstRow="0" w:lastRow="0" w:firstColumn="0" w:lastColumn="0" w:oddVBand="0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 w:themeColor="text1" w:themeTint="BF"/>
                <w:rFonts w:ascii="Times New Roman" w:eastAsia="Times New Roman" w:hAnsi="Times New Roman" w:hint="default"/>
              </w:rPr>
            </w:pPr>
          </w:p>
        </w:tc>
        <w:tc>
          <w:tcPr>
            <w:tcW w:type="dxa" w:w="6379"/>
            <w:cnfStyle w:val="4" w:firstRow="0" w:lastRow="0" w:firstColumn="0" w:lastColumn="0" w:oddVBand="0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9270"/>
              </w:tabs>
              <w:rPr>
                <w:color w:val="404040" w:themeColor="text1" w:themeTint="BF"/>
                <w:sz w:val="18"/>
                <w:szCs w:val="18"/>
                <w:rFonts w:ascii="Arial" w:eastAsia="맑은 고딕" w:hAnsi="Arial" w:hint="default"/>
              </w:rPr>
            </w:pPr>
            <w:r>
              <w:rPr>
                <w:color w:val="404040" w:themeColor="text1" w:themeTint="BF"/>
                <w:sz w:val="18"/>
                <w:szCs w:val="18"/>
                <w:rFonts w:ascii="Arial" w:eastAsia="맑은 고딕" w:hAnsi="Arial" w:hint="default"/>
              </w:rPr>
              <w:t xml:space="preserve">DOMINIO DE LA COMPUTADORA (WORD, EXCEL, POWER POINT Y </w:t>
            </w:r>
            <w:r>
              <w:rPr>
                <w:color w:val="404040" w:themeColor="text1" w:themeTint="BF"/>
                <w:sz w:val="18"/>
                <w:szCs w:val="18"/>
                <w:rFonts w:ascii="Arial" w:eastAsia="맑은 고딕" w:hAnsi="Arial" w:hint="default"/>
              </w:rPr>
              <w:t xml:space="preserve">PUBLISHER), HABILIDAD EN EL TECLADO Y DATA ENTRY.</w:t>
            </w:r>
          </w:p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9270"/>
              </w:tabs>
              <w:rPr>
                <w:b w:val="1"/>
                <w:color w:val="404040" w:themeColor="text1" w:themeTint="BF"/>
                <w:sz w:val="18"/>
                <w:szCs w:val="18"/>
                <w:rFonts w:ascii="Arial" w:eastAsia="맑은 고딕" w:hAnsi="Arial" w:hint="default"/>
              </w:rPr>
            </w:pPr>
            <w:r>
              <w:rPr>
                <w:color w:val="404040" w:themeColor="text1" w:themeTint="BF"/>
                <w:sz w:val="18"/>
                <w:szCs w:val="18"/>
                <w:rFonts w:ascii="Arial" w:eastAsia="맑은 고딕" w:hAnsi="Arial" w:hint="default"/>
              </w:rPr>
              <w:t>BILINGUE.</w:t>
            </w:r>
          </w:p>
        </w:tc>
      </w:tr>
    </w:tbl>
    <w:sectPr>
      <w:footerReference w:type="default" r:id="rId5"/>
      <w:pgSz w:w="11906" w:h="16838"/>
      <w:pgMar w:top="1418" w:right="1418" w:bottom="1418" w:left="1418" w:header="851" w:footer="99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8"/>
      <w:numPr>
        <w:ilvl w:val="0"/>
        <w:numId w:val="0"/>
      </w:numPr>
      <w:jc w:val="right"/>
      <w:spacing w:lineRule="auto" w:line="240" w:after="0"/>
      <w:ind w:left="0" w:hanging="0"/>
      <w:tabs>
        <w:tab w:val="center" w:pos="4513"/>
        <w:tab w:val="right" w:pos="9026"/>
      </w:tabs>
      <w:rPr>
        <w:rFonts w:ascii="맑은 고딕" w:eastAsia="맑은 고딕" w:hAnsi="맑은 고딕" w:hint="default"/>
      </w:rPr>
      <w:wordWrap w:val="off"/>
    </w:pPr>
    <w:r>
      <w:rPr>
        <w:sz w:val="20"/>
      </w:rPr>
      <w:drawing>
        <wp:inline distT="0" distB="0" distL="0" distR="0">
          <wp:extent cx="1027430" cy="201295"/>
          <wp:effectExtent l="0" t="0" r="1905" b="825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.polaris_temp/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wps:cNvSpPr/>
                <pic:spPr>
                  <a:xfrm>
                    <a:off x="0" y="0"/>
                    <a:ext cx="1028064" cy="201930"/>
                  </a:xfrm>
                  <a:prstGeom prst="rect"/>
                  <a:ln cap="flat"/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bordersDoNotSurroundHeader/>
  <w:compat w:val="-1">
    <w:balanceSingleByteDoubleByteWidth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rFonts w:ascii="맑은 고딕" w:eastAsia="맑은 고딕" w:hAnsi="맑은 고딕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0"/>
      <w:autoSpaceDN w:val="0"/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37" w:type="table">
    <w:name w:val="Table Grid"/>
    <w:basedOn w:val="PO3"/>
    <w:uiPriority w:val="37"/>
    <w:tblPr>
      <w:tblBorders>
        <w:bottom w:color="000000" w:sz="4" w:val="single"/>
        <w:insideH w:color="000000" w:sz="4" w:val="single"/>
        <w:insideV w:color="000000" w:sz="4" w:val="single"/>
        <w:left w:color="000000" w:sz="4" w:val="single"/>
        <w:right w:color="000000" w:sz="4" w:val="single"/>
        <w:top w:color="000000" w:sz="4" w:val="single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1" w:type="character">
    <w:name w:val="OrgName"/>
    <w:basedOn w:val="PO2"/>
    <w:uiPriority w:val="151"/>
    <w:rPr>
      <w:caps/>
      <w:b/>
      <w:shd w:val="clear"/>
      <w:sz w:val="20"/>
      <w:szCs w:val="20"/>
      <w:w w:val="100"/>
    </w:rPr>
  </w:style>
  <w:style w:customStyle="1" w:styleId="PO152" w:type="paragraph">
    <w:name w:val="ResumeJobHead"/>
    <w:basedOn w:val="PO1"/>
    <w:next w:val="PO1"/>
    <w:uiPriority w:val="152"/>
    <w:pPr>
      <w:autoSpaceDE w:val="1"/>
      <w:autoSpaceDN w:val="1"/>
      <w:tabs>
        <w:tab w:val="right" w:pos="8622"/>
      </w:tabs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customStyle="1" w:styleId="PO153" w:type="character">
    <w:name w:val="JobTitle"/>
    <w:basedOn w:val="PO2"/>
    <w:uiPriority w:val="153"/>
    <w:rPr>
      <w:b/>
      <w:shd w:val="clear"/>
      <w:sz w:val="20"/>
      <w:szCs w:val="20"/>
      <w:w w:val="100"/>
    </w:rPr>
  </w:style>
  <w:style w:customStyle="1" w:styleId="PO154" w:type="paragraph">
    <w:name w:val="Spacer"/>
    <w:basedOn w:val="PO1"/>
    <w:uiPriority w:val="154"/>
    <w:pPr>
      <w:autoSpaceDE w:val="1"/>
      <w:autoSpaceDN w:val="1"/>
      <w:ind w:right="162" w:firstLine="0"/>
      <w:jc w:val="right"/>
      <w:tabs>
        <w:tab w:val="right" w:pos="9270"/>
      </w:tabs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customStyle="1" w:styleId="PO155" w:type="paragraph">
    <w:name w:val="ResumeText"/>
    <w:basedOn w:val="PO1"/>
    <w:uiPriority w:val="155"/>
    <w:pPr>
      <w:autoSpaceDE w:val="1"/>
      <w:autoSpaceDN w:val="1"/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styleId="PO156" w:type="paragraph">
    <w:name w:val="header"/>
    <w:basedOn w:val="PO1"/>
    <w:link w:val="PO157"/>
    <w:uiPriority w:val="156"/>
    <w:unhideWhenUsed/>
    <w:pPr>
      <w:tabs>
        <w:tab w:val="center" w:pos="4513"/>
        <w:tab w:val="right" w:pos="9026"/>
      </w:tabs>
    </w:pPr>
  </w:style>
  <w:style w:customStyle="1" w:styleId="PO157" w:type="character">
    <w:name w:val="머리글 Char"/>
    <w:basedOn w:val="PO2"/>
    <w:link w:val="PO156"/>
    <w:uiPriority w:val="157"/>
    <w:rPr>
      <w:rFonts w:ascii="맑은 고딕" w:eastAsia="맑은 고딕" w:hAnsi="맑은 고딕"/>
      <w:shd w:val="clear"/>
      <w:sz w:val="20"/>
      <w:szCs w:val="20"/>
      <w:w w:val="100"/>
    </w:rPr>
  </w:style>
  <w:style w:styleId="PO158" w:type="paragraph">
    <w:name w:val="footer"/>
    <w:basedOn w:val="PO1"/>
    <w:link w:val="PO159"/>
    <w:uiPriority w:val="158"/>
    <w:unhideWhenUsed/>
    <w:pPr>
      <w:tabs>
        <w:tab w:val="center" w:pos="4513"/>
        <w:tab w:val="right" w:pos="9026"/>
      </w:tabs>
    </w:pPr>
  </w:style>
  <w:style w:customStyle="1" w:styleId="PO159" w:type="character">
    <w:name w:val="바닥글 Char"/>
    <w:basedOn w:val="PO2"/>
    <w:link w:val="PO158"/>
    <w:uiPriority w:val="159"/>
    <w:rPr>
      <w:rFonts w:ascii="맑은 고딕" w:eastAsia="맑은 고딕" w:hAnsi="맑은 고딕"/>
      <w:shd w:val="clear"/>
      <w:sz w:val="20"/>
      <w:szCs w:val="20"/>
      <w:w w:val="100"/>
    </w:rPr>
  </w:style>
  <w:style w:styleId="PO160" w:type="paragraph">
    <w:name w:val="Balloon Text"/>
    <w:basedOn w:val="PO1"/>
    <w:link w:val="PO161"/>
    <w:uiPriority w:val="160"/>
    <w:semiHidden/>
    <w:unhideWhenUsed/>
    <w:rPr>
      <w:rFonts w:ascii="맑은 고딕" w:eastAsia="맑은 고딕" w:hAnsi="맑은 고딕"/>
      <w:shd w:val="clear"/>
      <w:sz w:val="18"/>
      <w:szCs w:val="18"/>
      <w:w w:val="100"/>
    </w:rPr>
  </w:style>
  <w:style w:customStyle="1" w:styleId="PO161" w:type="character">
    <w:name w:val="풍선 도움말 텍스트 Char"/>
    <w:basedOn w:val="PO2"/>
    <w:link w:val="PO160"/>
    <w:uiPriority w:val="161"/>
    <w:semiHidden/>
    <w:rPr>
      <w:rFonts w:ascii="맑은 고딕" w:eastAsia="맑은 고딕" w:hAnsi="맑은 고딕"/>
      <w:shd w:val="clear"/>
      <w:sz w:val="18"/>
      <w:szCs w:val="18"/>
      <w:w w:val="100"/>
    </w:rPr>
  </w:style>
  <w:style w:styleId="PO162" w:type="paragraph">
    <w:name w:val="Document Map"/>
    <w:basedOn w:val="PO1"/>
    <w:link w:val="PO163"/>
    <w:uiPriority w:val="162"/>
    <w:semiHidden/>
    <w:unhideWhenUsed/>
    <w:rPr>
      <w:rFonts w:ascii="굴림" w:eastAsia="굴림" w:hAnsi="굴림"/>
      <w:shd w:val="clear"/>
      <w:sz w:val="18"/>
      <w:szCs w:val="18"/>
      <w:w w:val="100"/>
    </w:rPr>
  </w:style>
  <w:style w:customStyle="1" w:styleId="PO163" w:type="character">
    <w:name w:val="문서 구조 Char"/>
    <w:basedOn w:val="PO2"/>
    <w:link w:val="PO162"/>
    <w:uiPriority w:val="163"/>
    <w:semiHidden/>
    <w:rPr>
      <w:rFonts w:ascii="굴림" w:eastAsia="굴림" w:hAnsi="굴림"/>
      <w:shd w:val="clear"/>
      <w:sz w:val="18"/>
      <w:szCs w:val="18"/>
      <w:w w:val="100"/>
    </w:rPr>
  </w:style>
  <w:style w:customStyle="1" w:styleId="PO164" w:type="paragraph">
    <w:name w:val="예스폼"/>
    <w:uiPriority w:val="164"/>
    <w:pPr>
      <w:autoSpaceDE w:val="0"/>
      <w:autoSpaceDN w:val="0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</w:pPr>
    <w:rPr>
      <w:color w:val="000000"/>
      <w:rFonts w:ascii="바탕" w:eastAsia="바탕" w:hAnsi="바탕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theme" Target="theme/theme1.xml"></Relationship></Relationships>
</file>

<file path=word/_rels/footer2.xml.rels><?xml version="1.0" encoding="UTF-8"?>
<Relationships xmlns="http://schemas.openxmlformats.org/package/2006/relationships"><Relationship Id="rId1" Type="http://schemas.openxmlformats.org/officeDocument/2006/relationships/image" Target="media/image1.pn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>
</a:sysClr>
      </a:dk1>
      <a:lt1>
        <a:sysClr val="window" lastClr="FFFFFF">
</a:sysClr>
      </a:lt1>
      <a:dk2>
        <a:srgbClr val="1F497D">
</a:srgbClr>
      </a:dk2>
      <a:lt2>
        <a:srgbClr val="EEECE1">
</a:srgbClr>
      </a:lt2>
      <a:accent1>
        <a:srgbClr val="4F81BD">
</a:srgbClr>
      </a:accent1>
      <a:accent2>
        <a:srgbClr val="C0504D">
</a:srgbClr>
      </a:accent2>
      <a:accent3>
        <a:srgbClr val="9BBB59">
</a:srgbClr>
      </a:accent3>
      <a:accent4>
        <a:srgbClr val="8064A2">
</a:srgbClr>
      </a:accent4>
      <a:accent5>
        <a:srgbClr val="4BACC6">
</a:srgbClr>
      </a:accent5>
      <a:accent6>
        <a:srgbClr val="F79646">
</a:srgbClr>
      </a:accent6>
      <a:hlink>
        <a:srgbClr val="0000FF">
</a:srgbClr>
      </a:hlink>
      <a:folHlink>
        <a:srgbClr val="800080">
</a:srgbClr>
      </a:folHlink>
    </a:clrScheme>
    <a:fontScheme name="Office">
      <a:majorFont>
        <a:latin typeface="맑은 고딕">
</a:latin>
        <a:ea typeface="">
</a:ea>
        <a:cs typeface="">
</a:cs>
      </a:majorFont>
      <a:minorFont>
        <a:latin typeface="맑은 고딕">
</a:latin>
        <a:ea typeface="">
</a:ea>
        <a:cs typeface="">
</a:cs>
      </a:minorFont>
    </a:fontScheme>
    <a:fmtScheme name="Office">
      <a:fillStyleLst>
        <a:solidFill>
          <a:schemeClr val="phClr">
</a:schemeClr>
        </a:solidFill>
        <a:gradFill rotWithShape="1">
          <a:gsLst>
            <a:gs pos="0">
              <a:schemeClr val="phClr">
                <a:tint val="50000">
</a:tint>
                <a:satMod val="300000">
</a:satMod>
              </a:schemeClr>
            </a:gs>
            <a:gs pos="35000">
              <a:schemeClr val="phClr">
                <a:tint val="37000">
</a:tint>
                <a:satMod val="300000">
</a:satMod>
              </a:schemeClr>
            </a:gs>
            <a:gs pos="100000">
              <a:schemeClr val="phClr">
                <a:tint val="15000">
</a:tint>
                <a:satMod val="350000">
</a:satMod>
              </a:schemeClr>
            </a:gs>
          </a:gsLst>
          <a:lin ang="16200000" scaled="1">
</a:lin>
        </a:gradFill>
        <a:gradFill rotWithShape="1">
          <a:gsLst>
            <a:gs pos="0">
              <a:schemeClr val="phClr">
                <a:shade val="51000">
</a:shade>
                <a:satMod val="130000">
</a:satMod>
              </a:schemeClr>
            </a:gs>
            <a:gs pos="80000">
              <a:schemeClr val="phClr">
                <a:shade val="93000">
</a:shade>
                <a:satMod val="130000">
</a:satMod>
              </a:schemeClr>
            </a:gs>
            <a:gs pos="100000">
              <a:schemeClr val="phClr">
                <a:shade val="94000">
</a:shade>
                <a:satMod val="135000">
</a:satMod>
              </a:schemeClr>
            </a:gs>
          </a:gsLst>
          <a:lin ang="16200000" scaled="0">
</a:lin>
        </a:gradFill>
      </a:fillStyleLst>
      <a:lnStyleLst>
        <a:ln w="9525" cap="flat" cmpd="sng" algn="ctr">
          <a:solidFill>
            <a:schemeClr val="phClr">
              <a:shade val="95000">
</a:shade>
              <a:satMod val="105000">
</a:satMod>
            </a:schemeClr>
          </a:solidFill>
          <a:prstDash val="solid">
</a:prstDash>
        </a:ln>
        <a:ln w="25400" cap="flat" cmpd="sng" algn="ctr">
          <a:solidFill>
            <a:schemeClr val="phClr">
</a:schemeClr>
          </a:solidFill>
          <a:prstDash val="solid">
</a:prstDash>
        </a:ln>
        <a:ln w="38100" cap="flat" cmpd="sng" algn="ctr">
          <a:solidFill>
            <a:schemeClr val="phClr">
</a:schemeClr>
          </a:solidFill>
          <a:prstDash val="solid">
</a:prstDash>
        </a:ln>
      </a:lnStyleLst>
      <a:effectStyleLst>
        <a:effectStyle>
          <a:effectLst>
            <a:outerShdw blurRad="40000" dist="20000" dir="5400000" rotWithShape="0">
              <a:srgbClr val="000000">
                <a:alpha val="38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  <a:scene3d>
            <a:camera prst="orthographicFront">
              <a:rot lat="0" lon="0" rev="0">
</a:rot>
            </a:camera>
            <a:lightRig rig="threePt" dir="t">
              <a:rot lat="0" lon="0" rev="1200000">
</a:rot>
            </a:lightRig>
          </a:scene3d>
          <a:sp3d>
            <a:bevelT w="63500" h="25400">
</a:bevelT>
          </a:sp3d>
        </a:effectStyle>
      </a:effectStyleLst>
      <a:bgFillStyleLst>
        <a:solidFill>
          <a:schemeClr val="phClr">
</a:schemeClr>
        </a:solidFill>
        <a:gradFill rotWithShape="1">
          <a:gsLst>
            <a:gs pos="0">
              <a:schemeClr val="phClr">
                <a:tint val="40000">
</a:tint>
                <a:satMod val="350000">
</a:satMod>
              </a:schemeClr>
            </a:gs>
            <a:gs pos="40000">
              <a:schemeClr val="phClr">
                <a:tint val="45000">
</a:tint>
                <a:shade val="99000">
</a:shade>
                <a:satMod val="350000">
</a:satMod>
              </a:schemeClr>
            </a:gs>
            <a:gs pos="100000">
              <a:schemeClr val="phClr">
                <a:shade val="20000">
</a:shade>
                <a:satMod val="255000">
</a:satMod>
              </a:schemeClr>
            </a:gs>
          </a:gsLst>
          <a:path path="circle">
            <a:fillToRect l="50000" t="-80000" r="50000" b="180000">
</a:fillToRect>
          </a:path>
        </a:gradFill>
        <a:gradFill rotWithShape="1">
          <a:gsLst>
            <a:gs pos="0">
              <a:schemeClr val="phClr">
                <a:tint val="80000">
</a:tint>
                <a:satMod val="300000">
</a:satMod>
              </a:schemeClr>
            </a:gs>
            <a:gs pos="100000">
              <a:schemeClr val="phClr">
                <a:shade val="30000">
</a:shade>
                <a:satMod val="200000">
</a:satMod>
              </a:schemeClr>
            </a:gs>
          </a:gsLst>
          <a:path path="circle">
            <a:fillToRect l="50000" t="50000" r="50000" b="50000">
</a:fillToRect>
          </a:path>
        </a:gradFill>
      </a:bgFillStyleLst>
    </a:fmtScheme>
  </a:themeElements>
  <a:objectDefaults>
</a:objectDefaults>
  <a:extraClrSchemeLst>
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611</Characters>
  <CharactersWithSpaces>0</CharactersWithSpaces>
  <DocSecurity>0</DocSecurity>
  <HyperlinksChanged>false</HyperlinksChanged>
  <Lines>4</Lines>
  <LinksUpToDate>false</LinksUpToDate>
  <Pages>1</Pages>
  <Paragraphs>1</Paragraphs>
  <Words>91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Natasha Liciaga Vidal</dc:creator>
  <cp:lastModifiedBy>Natasha Liciaga Vidal</cp:lastModifiedBy>
  <dcterms:modified xsi:type="dcterms:W3CDTF">2014-11-20T02:53:00Z</dcterms:modified>
</cp:coreProperties>
</file>