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F1E9E1" w14:textId="61E85ACC" w:rsidR="007228F1" w:rsidRPr="00FB02A8" w:rsidRDefault="00B512F7" w:rsidP="007228F1">
      <w:pPr>
        <w:rPr>
          <w:rFonts w:ascii="Times" w:hAnsi="Times"/>
          <w:sz w:val="20"/>
          <w:szCs w:val="20"/>
        </w:rPr>
      </w:pPr>
      <w:r w:rsidRPr="00FB02A8">
        <w:rPr>
          <w:rFonts w:ascii="Times" w:hAnsi="Times"/>
          <w:b/>
          <w:sz w:val="32"/>
          <w:szCs w:val="32"/>
        </w:rPr>
        <w:t>Andrew Senko</w:t>
      </w:r>
      <w:r w:rsidR="007228F1" w:rsidRPr="00FB02A8">
        <w:rPr>
          <w:rFonts w:ascii="Times" w:hAnsi="Times"/>
          <w:b/>
          <w:sz w:val="32"/>
          <w:szCs w:val="32"/>
        </w:rPr>
        <w:t xml:space="preserve">   </w:t>
      </w:r>
      <w:r w:rsidR="007228F1" w:rsidRPr="00FB02A8">
        <w:rPr>
          <w:rFonts w:ascii="Times" w:hAnsi="Times"/>
          <w:b/>
          <w:sz w:val="32"/>
          <w:szCs w:val="32"/>
        </w:rPr>
        <w:tab/>
      </w:r>
      <w:r w:rsidR="007228F1" w:rsidRPr="00FB02A8">
        <w:rPr>
          <w:rFonts w:ascii="Times" w:hAnsi="Times"/>
          <w:b/>
          <w:sz w:val="32"/>
          <w:szCs w:val="32"/>
        </w:rPr>
        <w:tab/>
      </w:r>
      <w:r w:rsidR="007228F1" w:rsidRPr="00FB02A8">
        <w:rPr>
          <w:rFonts w:ascii="Times" w:hAnsi="Times"/>
          <w:b/>
          <w:sz w:val="32"/>
          <w:szCs w:val="32"/>
        </w:rPr>
        <w:tab/>
      </w:r>
      <w:r w:rsidR="00027699">
        <w:rPr>
          <w:rFonts w:ascii="Times" w:hAnsi="Times"/>
          <w:b/>
          <w:sz w:val="32"/>
          <w:szCs w:val="32"/>
        </w:rPr>
        <w:t xml:space="preserve"> </w:t>
      </w:r>
      <w:r w:rsidR="007228F1" w:rsidRPr="00FB02A8">
        <w:rPr>
          <w:rFonts w:ascii="Times" w:hAnsi="Times"/>
          <w:sz w:val="20"/>
          <w:szCs w:val="20"/>
        </w:rPr>
        <w:t>6152 Terry Court</w:t>
      </w:r>
      <w:r w:rsidR="007228F1" w:rsidRPr="00FB02A8">
        <w:rPr>
          <w:rFonts w:ascii="Times" w:hAnsi="Times"/>
          <w:sz w:val="20"/>
          <w:szCs w:val="20"/>
        </w:rPr>
        <w:tab/>
      </w:r>
      <w:r w:rsidR="007228F1" w:rsidRPr="00FB02A8">
        <w:rPr>
          <w:rFonts w:ascii="Times" w:hAnsi="Times"/>
          <w:sz w:val="20"/>
          <w:szCs w:val="20"/>
        </w:rPr>
        <w:tab/>
        <w:t xml:space="preserve">  </w:t>
      </w:r>
      <w:r w:rsidR="006101EF" w:rsidRPr="00FB02A8">
        <w:rPr>
          <w:rFonts w:ascii="Times" w:hAnsi="Times"/>
          <w:sz w:val="20"/>
          <w:szCs w:val="20"/>
        </w:rPr>
        <w:t xml:space="preserve">   </w:t>
      </w:r>
      <w:r w:rsidR="00AF1A81" w:rsidRPr="00FB02A8">
        <w:rPr>
          <w:rFonts w:ascii="Times" w:hAnsi="Times"/>
          <w:sz w:val="20"/>
          <w:szCs w:val="20"/>
        </w:rPr>
        <w:t xml:space="preserve"> </w:t>
      </w:r>
      <w:r w:rsidR="007228F1" w:rsidRPr="00FB02A8">
        <w:rPr>
          <w:rFonts w:ascii="Times" w:hAnsi="Times"/>
          <w:sz w:val="20"/>
          <w:szCs w:val="20"/>
        </w:rPr>
        <w:t xml:space="preserve">    Mobile: 904-304-2330</w:t>
      </w:r>
    </w:p>
    <w:p w14:paraId="5D41D7D9" w14:textId="769F149C" w:rsidR="00FB02A8" w:rsidRPr="00D558CD" w:rsidRDefault="007228F1" w:rsidP="00D558CD">
      <w:pPr>
        <w:pBdr>
          <w:bottom w:val="double" w:sz="6" w:space="1" w:color="auto"/>
        </w:pBdr>
        <w:rPr>
          <w:rFonts w:ascii="Times" w:hAnsi="Times"/>
          <w:color w:val="0000FF" w:themeColor="hyperlink"/>
          <w:sz w:val="20"/>
          <w:szCs w:val="20"/>
          <w:u w:val="single"/>
        </w:rPr>
      </w:pPr>
      <w:r w:rsidRPr="00FB02A8">
        <w:rPr>
          <w:rFonts w:ascii="Times" w:hAnsi="Times"/>
          <w:sz w:val="20"/>
          <w:szCs w:val="20"/>
        </w:rPr>
        <w:tab/>
      </w:r>
      <w:r w:rsidRPr="00FB02A8">
        <w:rPr>
          <w:rFonts w:ascii="Times" w:hAnsi="Times"/>
          <w:sz w:val="20"/>
          <w:szCs w:val="20"/>
        </w:rPr>
        <w:tab/>
      </w:r>
      <w:r w:rsidRPr="00FB02A8">
        <w:rPr>
          <w:rFonts w:ascii="Times" w:hAnsi="Times"/>
          <w:sz w:val="20"/>
          <w:szCs w:val="20"/>
        </w:rPr>
        <w:tab/>
      </w:r>
      <w:r w:rsidRPr="00FB02A8">
        <w:rPr>
          <w:rFonts w:ascii="Times" w:hAnsi="Times"/>
          <w:sz w:val="20"/>
          <w:szCs w:val="20"/>
        </w:rPr>
        <w:tab/>
      </w:r>
      <w:r w:rsidRPr="00FB02A8">
        <w:rPr>
          <w:rFonts w:ascii="Times" w:hAnsi="Times"/>
          <w:sz w:val="20"/>
          <w:szCs w:val="20"/>
        </w:rPr>
        <w:tab/>
      </w:r>
      <w:r w:rsidRPr="00FB02A8">
        <w:rPr>
          <w:rFonts w:ascii="Times" w:hAnsi="Times"/>
          <w:sz w:val="20"/>
          <w:szCs w:val="20"/>
        </w:rPr>
        <w:tab/>
        <w:t>Arvada CO. 80403</w:t>
      </w:r>
      <w:r w:rsidRPr="00FB02A8">
        <w:rPr>
          <w:rFonts w:ascii="Times" w:hAnsi="Times"/>
          <w:sz w:val="20"/>
          <w:szCs w:val="20"/>
        </w:rPr>
        <w:tab/>
        <w:t xml:space="preserve">        </w:t>
      </w:r>
      <w:r w:rsidR="006101EF" w:rsidRPr="00FB02A8">
        <w:rPr>
          <w:rFonts w:ascii="Times" w:hAnsi="Times"/>
          <w:sz w:val="20"/>
          <w:szCs w:val="20"/>
        </w:rPr>
        <w:t xml:space="preserve">     </w:t>
      </w:r>
      <w:r w:rsidRPr="00FB02A8">
        <w:rPr>
          <w:rFonts w:ascii="Times" w:hAnsi="Times"/>
          <w:sz w:val="20"/>
          <w:szCs w:val="20"/>
        </w:rPr>
        <w:t xml:space="preserve">  Email: </w:t>
      </w:r>
      <w:hyperlink r:id="rId6" w:history="1">
        <w:r w:rsidRPr="00FB02A8">
          <w:rPr>
            <w:rStyle w:val="Hyperlink"/>
            <w:rFonts w:ascii="Times" w:hAnsi="Times"/>
            <w:sz w:val="20"/>
            <w:szCs w:val="20"/>
          </w:rPr>
          <w:t>andrewjsenko@yahoo.com</w:t>
        </w:r>
      </w:hyperlink>
    </w:p>
    <w:p w14:paraId="12BFE0D9" w14:textId="77777777" w:rsidR="00C34B50" w:rsidRDefault="00C34B50">
      <w:pPr>
        <w:rPr>
          <w:rFonts w:ascii="Times" w:hAnsi="Times"/>
          <w:b/>
          <w:sz w:val="20"/>
          <w:szCs w:val="20"/>
        </w:rPr>
      </w:pPr>
    </w:p>
    <w:p w14:paraId="55383D2E" w14:textId="157D8406" w:rsidR="00706588" w:rsidRPr="00FB02A8" w:rsidRDefault="00706588">
      <w:pPr>
        <w:rPr>
          <w:rFonts w:ascii="Times" w:hAnsi="Times"/>
          <w:b/>
          <w:sz w:val="20"/>
          <w:szCs w:val="20"/>
        </w:rPr>
      </w:pPr>
      <w:r w:rsidRPr="00FB02A8">
        <w:rPr>
          <w:rFonts w:ascii="Times" w:hAnsi="Times"/>
          <w:b/>
          <w:sz w:val="20"/>
          <w:szCs w:val="20"/>
        </w:rPr>
        <w:t>Education:</w:t>
      </w:r>
    </w:p>
    <w:p w14:paraId="53424068" w14:textId="6C96AE66" w:rsidR="00706588" w:rsidRPr="00FB02A8" w:rsidRDefault="00706588">
      <w:pPr>
        <w:rPr>
          <w:rFonts w:ascii="Times" w:hAnsi="Times"/>
          <w:b/>
          <w:sz w:val="20"/>
          <w:szCs w:val="20"/>
        </w:rPr>
      </w:pPr>
      <w:r w:rsidRPr="00FB02A8">
        <w:rPr>
          <w:rFonts w:ascii="Times" w:hAnsi="Times"/>
          <w:b/>
          <w:sz w:val="20"/>
          <w:szCs w:val="20"/>
        </w:rPr>
        <w:t>Colorado School of Mines, Golden CO</w:t>
      </w:r>
      <w:r w:rsidR="007228F1" w:rsidRPr="00FB02A8">
        <w:rPr>
          <w:rFonts w:ascii="Times" w:hAnsi="Times"/>
          <w:b/>
          <w:sz w:val="20"/>
          <w:szCs w:val="20"/>
        </w:rPr>
        <w:tab/>
      </w:r>
      <w:r w:rsidR="007228F1" w:rsidRPr="00FB02A8">
        <w:rPr>
          <w:rFonts w:ascii="Times" w:hAnsi="Times"/>
          <w:b/>
          <w:sz w:val="20"/>
          <w:szCs w:val="20"/>
        </w:rPr>
        <w:tab/>
      </w:r>
      <w:r w:rsidR="007228F1" w:rsidRPr="00FB02A8">
        <w:rPr>
          <w:rFonts w:ascii="Times" w:hAnsi="Times"/>
          <w:b/>
          <w:sz w:val="20"/>
          <w:szCs w:val="20"/>
        </w:rPr>
        <w:tab/>
      </w:r>
      <w:r w:rsidR="007228F1" w:rsidRPr="00FB02A8">
        <w:rPr>
          <w:rFonts w:ascii="Times" w:hAnsi="Times"/>
          <w:b/>
          <w:sz w:val="20"/>
          <w:szCs w:val="20"/>
        </w:rPr>
        <w:tab/>
      </w:r>
      <w:r w:rsidR="007228F1" w:rsidRPr="00FB02A8">
        <w:rPr>
          <w:rFonts w:ascii="Times" w:hAnsi="Times"/>
          <w:b/>
          <w:sz w:val="20"/>
          <w:szCs w:val="20"/>
        </w:rPr>
        <w:tab/>
      </w:r>
      <w:r w:rsidR="007228F1" w:rsidRPr="00FB02A8">
        <w:rPr>
          <w:rFonts w:ascii="Times" w:hAnsi="Times"/>
          <w:b/>
          <w:sz w:val="20"/>
          <w:szCs w:val="20"/>
        </w:rPr>
        <w:tab/>
        <w:t>B</w:t>
      </w:r>
      <w:r w:rsidR="002872FF">
        <w:rPr>
          <w:rFonts w:ascii="Times" w:hAnsi="Times"/>
          <w:b/>
          <w:sz w:val="20"/>
          <w:szCs w:val="20"/>
        </w:rPr>
        <w:t>.</w:t>
      </w:r>
      <w:r w:rsidR="007228F1" w:rsidRPr="00FB02A8">
        <w:rPr>
          <w:rFonts w:ascii="Times" w:hAnsi="Times"/>
          <w:b/>
          <w:sz w:val="20"/>
          <w:szCs w:val="20"/>
        </w:rPr>
        <w:t>S. May 2015</w:t>
      </w:r>
    </w:p>
    <w:p w14:paraId="73A2C58A" w14:textId="4C7D3415" w:rsidR="00D7048E" w:rsidRPr="00FB02A8" w:rsidRDefault="00706588" w:rsidP="00586D29">
      <w:pPr>
        <w:pBdr>
          <w:bottom w:val="single" w:sz="6" w:space="1" w:color="auto"/>
        </w:pBdr>
        <w:rPr>
          <w:rFonts w:ascii="Times" w:hAnsi="Times"/>
          <w:sz w:val="20"/>
          <w:szCs w:val="20"/>
        </w:rPr>
      </w:pPr>
      <w:r w:rsidRPr="00FB02A8">
        <w:rPr>
          <w:rFonts w:ascii="Times" w:hAnsi="Times"/>
          <w:sz w:val="20"/>
          <w:szCs w:val="20"/>
        </w:rPr>
        <w:t>Major: Engineering – Petroleum Engineering</w:t>
      </w:r>
    </w:p>
    <w:p w14:paraId="7A43DD65" w14:textId="77777777" w:rsidR="00AF1A81" w:rsidRPr="00FB02A8" w:rsidRDefault="00AF1A81" w:rsidP="00586D29">
      <w:pPr>
        <w:pBdr>
          <w:bottom w:val="single" w:sz="6" w:space="1" w:color="auto"/>
        </w:pBdr>
        <w:rPr>
          <w:rFonts w:ascii="Times" w:hAnsi="Times"/>
          <w:sz w:val="20"/>
          <w:szCs w:val="20"/>
        </w:rPr>
      </w:pPr>
    </w:p>
    <w:p w14:paraId="34C97A97" w14:textId="77777777" w:rsidR="0062478D" w:rsidRDefault="007E14AF" w:rsidP="00706588">
      <w:pPr>
        <w:tabs>
          <w:tab w:val="left" w:pos="2794"/>
        </w:tabs>
        <w:rPr>
          <w:rFonts w:ascii="Times" w:hAnsi="Times"/>
          <w:b/>
          <w:sz w:val="20"/>
          <w:szCs w:val="20"/>
        </w:rPr>
      </w:pPr>
      <w:r>
        <w:rPr>
          <w:rFonts w:ascii="Times" w:hAnsi="Times"/>
          <w:b/>
          <w:sz w:val="20"/>
          <w:szCs w:val="20"/>
        </w:rPr>
        <w:t>Related</w:t>
      </w:r>
      <w:r w:rsidR="00706588" w:rsidRPr="00FB02A8">
        <w:rPr>
          <w:rFonts w:ascii="Times" w:hAnsi="Times"/>
          <w:b/>
          <w:sz w:val="20"/>
          <w:szCs w:val="20"/>
        </w:rPr>
        <w:t xml:space="preserve"> Experience:</w:t>
      </w:r>
    </w:p>
    <w:p w14:paraId="1A8AC810" w14:textId="3070B70B" w:rsidR="007E14AF" w:rsidRDefault="00706588" w:rsidP="00706588">
      <w:pPr>
        <w:tabs>
          <w:tab w:val="left" w:pos="2794"/>
        </w:tabs>
        <w:rPr>
          <w:rFonts w:ascii="Times" w:hAnsi="Times"/>
          <w:b/>
          <w:sz w:val="20"/>
          <w:szCs w:val="20"/>
        </w:rPr>
      </w:pPr>
      <w:r w:rsidRPr="00FB02A8">
        <w:rPr>
          <w:rFonts w:ascii="Times" w:hAnsi="Times"/>
          <w:b/>
          <w:sz w:val="20"/>
          <w:szCs w:val="20"/>
        </w:rPr>
        <w:tab/>
      </w:r>
      <w:r w:rsidRPr="00FB02A8">
        <w:rPr>
          <w:rFonts w:ascii="Times" w:hAnsi="Times"/>
          <w:b/>
          <w:sz w:val="20"/>
          <w:szCs w:val="20"/>
        </w:rPr>
        <w:tab/>
      </w:r>
    </w:p>
    <w:p w14:paraId="4271E893" w14:textId="5E2BF476" w:rsidR="00706588" w:rsidRPr="00FB02A8" w:rsidRDefault="00FC5F31" w:rsidP="00706588">
      <w:pPr>
        <w:tabs>
          <w:tab w:val="left" w:pos="2794"/>
        </w:tabs>
        <w:rPr>
          <w:rFonts w:ascii="Times" w:hAnsi="Times"/>
          <w:b/>
          <w:sz w:val="20"/>
          <w:szCs w:val="20"/>
        </w:rPr>
      </w:pPr>
      <w:r w:rsidRPr="00FB02A8">
        <w:rPr>
          <w:rFonts w:ascii="Times" w:hAnsi="Times"/>
          <w:b/>
          <w:sz w:val="20"/>
          <w:szCs w:val="20"/>
        </w:rPr>
        <w:t>Intern Petroleum Engineer</w:t>
      </w:r>
      <w:r w:rsidR="00706588" w:rsidRPr="00FB02A8">
        <w:rPr>
          <w:rFonts w:ascii="Times" w:hAnsi="Times"/>
          <w:b/>
          <w:sz w:val="20"/>
          <w:szCs w:val="20"/>
        </w:rPr>
        <w:tab/>
      </w:r>
      <w:r w:rsidR="00706588" w:rsidRPr="00FB02A8">
        <w:rPr>
          <w:rFonts w:ascii="Times" w:hAnsi="Times"/>
          <w:b/>
          <w:sz w:val="20"/>
          <w:szCs w:val="20"/>
        </w:rPr>
        <w:tab/>
      </w:r>
      <w:r w:rsidR="007E14AF" w:rsidRPr="00FB02A8">
        <w:rPr>
          <w:rFonts w:ascii="Times" w:hAnsi="Times"/>
          <w:b/>
          <w:sz w:val="20"/>
          <w:szCs w:val="20"/>
        </w:rPr>
        <w:t>Xanadu Exploration Company</w:t>
      </w:r>
      <w:r w:rsidR="007E14AF" w:rsidRPr="007E14AF">
        <w:rPr>
          <w:rFonts w:ascii="Times" w:hAnsi="Times"/>
          <w:sz w:val="20"/>
          <w:szCs w:val="20"/>
        </w:rPr>
        <w:t xml:space="preserve"> </w:t>
      </w:r>
      <w:r w:rsidR="007E14AF" w:rsidRPr="00FB02A8">
        <w:rPr>
          <w:rFonts w:ascii="Times" w:hAnsi="Times"/>
          <w:sz w:val="20"/>
          <w:szCs w:val="20"/>
        </w:rPr>
        <w:t>Tulsa, OK US</w:t>
      </w:r>
      <w:r w:rsidR="007E14AF" w:rsidRPr="00FB02A8">
        <w:rPr>
          <w:rFonts w:ascii="Times" w:hAnsi="Times"/>
          <w:b/>
          <w:sz w:val="20"/>
          <w:szCs w:val="20"/>
        </w:rPr>
        <w:tab/>
        <w:t>06/15/2014 - 08/15/2014</w:t>
      </w:r>
      <w:r w:rsidR="007E14AF">
        <w:rPr>
          <w:rFonts w:ascii="Times" w:hAnsi="Times"/>
          <w:b/>
          <w:sz w:val="20"/>
          <w:szCs w:val="20"/>
        </w:rPr>
        <w:tab/>
      </w:r>
      <w:r w:rsidR="007E14AF">
        <w:rPr>
          <w:rFonts w:ascii="Times" w:hAnsi="Times"/>
          <w:b/>
          <w:sz w:val="20"/>
          <w:szCs w:val="20"/>
        </w:rPr>
        <w:tab/>
      </w:r>
    </w:p>
    <w:p w14:paraId="687653DD" w14:textId="77777777" w:rsidR="00706588" w:rsidRPr="00FB02A8" w:rsidRDefault="00706588" w:rsidP="00C01CA2">
      <w:pPr>
        <w:pStyle w:val="ListParagraph"/>
        <w:numPr>
          <w:ilvl w:val="0"/>
          <w:numId w:val="2"/>
        </w:numPr>
        <w:tabs>
          <w:tab w:val="left" w:pos="2794"/>
        </w:tabs>
        <w:rPr>
          <w:rFonts w:ascii="Times" w:hAnsi="Times"/>
          <w:sz w:val="20"/>
          <w:szCs w:val="20"/>
        </w:rPr>
      </w:pPr>
      <w:r w:rsidRPr="00FB02A8">
        <w:rPr>
          <w:rFonts w:ascii="Times" w:hAnsi="Times"/>
          <w:sz w:val="20"/>
          <w:szCs w:val="20"/>
        </w:rPr>
        <w:t>Prepared Spill Prevention Control and Countermeasure Plans for  16 wells throughout Oklahoma in Nowata County, Lincoln County, Nobel County, and Seminole County</w:t>
      </w:r>
    </w:p>
    <w:p w14:paraId="79DFED3D" w14:textId="23F16473" w:rsidR="00706588" w:rsidRPr="00FB02A8" w:rsidRDefault="00706588" w:rsidP="00C01CA2">
      <w:pPr>
        <w:pStyle w:val="ListParagraph"/>
        <w:numPr>
          <w:ilvl w:val="0"/>
          <w:numId w:val="2"/>
        </w:numPr>
        <w:tabs>
          <w:tab w:val="left" w:pos="2794"/>
        </w:tabs>
        <w:rPr>
          <w:rFonts w:ascii="Times" w:hAnsi="Times"/>
          <w:sz w:val="20"/>
          <w:szCs w:val="20"/>
        </w:rPr>
      </w:pPr>
      <w:r w:rsidRPr="00FB02A8">
        <w:rPr>
          <w:rFonts w:ascii="Times" w:hAnsi="Times"/>
          <w:sz w:val="20"/>
          <w:szCs w:val="20"/>
        </w:rPr>
        <w:t xml:space="preserve">Made Drilling, Completion, and Work Over Reports plus matching wellbore schematics for </w:t>
      </w:r>
      <w:r w:rsidR="007E14AF">
        <w:rPr>
          <w:rFonts w:ascii="Times" w:hAnsi="Times"/>
          <w:sz w:val="20"/>
          <w:szCs w:val="20"/>
        </w:rPr>
        <w:t>12+</w:t>
      </w:r>
      <w:r w:rsidRPr="00FB02A8">
        <w:rPr>
          <w:rFonts w:ascii="Times" w:hAnsi="Times"/>
          <w:sz w:val="20"/>
          <w:szCs w:val="20"/>
        </w:rPr>
        <w:t xml:space="preserve"> wells using reports from field supervisor, service invoices, and well files</w:t>
      </w:r>
    </w:p>
    <w:p w14:paraId="4C6127E2" w14:textId="77777777" w:rsidR="00706588" w:rsidRPr="00FB02A8" w:rsidRDefault="00706588" w:rsidP="00C01CA2">
      <w:pPr>
        <w:pStyle w:val="ListParagraph"/>
        <w:numPr>
          <w:ilvl w:val="0"/>
          <w:numId w:val="2"/>
        </w:numPr>
        <w:tabs>
          <w:tab w:val="left" w:pos="2794"/>
        </w:tabs>
        <w:rPr>
          <w:rFonts w:ascii="Times" w:hAnsi="Times"/>
          <w:sz w:val="20"/>
          <w:szCs w:val="20"/>
        </w:rPr>
      </w:pPr>
      <w:r w:rsidRPr="00FB02A8">
        <w:rPr>
          <w:rFonts w:ascii="Times" w:hAnsi="Times"/>
          <w:sz w:val="20"/>
          <w:szCs w:val="20"/>
        </w:rPr>
        <w:t>Worked with various oil and gas industry regulation forms required by the Oklahoma Corporation  Commission including Completion Report (1002A), Plugging Report (1003/1003C), Application for Administrative Approval to Dispose of or Inject Water into Wells (1015), Application to Flare or Vent Gas(1022), and Transfer of Well Operatorship (1073)</w:t>
      </w:r>
    </w:p>
    <w:p w14:paraId="7D54D0AF" w14:textId="77777777" w:rsidR="00706588" w:rsidRPr="00FB02A8" w:rsidRDefault="00706588" w:rsidP="00C01CA2">
      <w:pPr>
        <w:pStyle w:val="ListParagraph"/>
        <w:numPr>
          <w:ilvl w:val="0"/>
          <w:numId w:val="2"/>
        </w:numPr>
        <w:tabs>
          <w:tab w:val="left" w:pos="2794"/>
        </w:tabs>
        <w:rPr>
          <w:rFonts w:ascii="Times" w:hAnsi="Times"/>
          <w:sz w:val="20"/>
          <w:szCs w:val="20"/>
        </w:rPr>
      </w:pPr>
      <w:r w:rsidRPr="00FB02A8">
        <w:rPr>
          <w:rFonts w:ascii="Times" w:hAnsi="Times"/>
          <w:sz w:val="20"/>
          <w:szCs w:val="20"/>
        </w:rPr>
        <w:t>Gathered various production and well data from PI/Dwight, Oklahoma Well Logging Library, and Oklahoma Corporation Commission Database</w:t>
      </w:r>
    </w:p>
    <w:p w14:paraId="3B5A15C7" w14:textId="77777777" w:rsidR="00706588" w:rsidRPr="00FB02A8" w:rsidRDefault="00706588" w:rsidP="00C01CA2">
      <w:pPr>
        <w:pStyle w:val="ListParagraph"/>
        <w:numPr>
          <w:ilvl w:val="0"/>
          <w:numId w:val="2"/>
        </w:numPr>
        <w:tabs>
          <w:tab w:val="left" w:pos="2794"/>
        </w:tabs>
        <w:rPr>
          <w:rFonts w:ascii="Times" w:hAnsi="Times"/>
          <w:sz w:val="20"/>
          <w:szCs w:val="20"/>
        </w:rPr>
      </w:pPr>
      <w:r w:rsidRPr="00FB02A8">
        <w:rPr>
          <w:rFonts w:ascii="Times" w:hAnsi="Times"/>
          <w:sz w:val="20"/>
          <w:szCs w:val="20"/>
        </w:rPr>
        <w:t>Presented production and well data for various wells to my supervisor as well as the CEO of Xanadu</w:t>
      </w:r>
    </w:p>
    <w:p w14:paraId="4E5831F1" w14:textId="77777777" w:rsidR="00706588" w:rsidRPr="00FB02A8" w:rsidRDefault="00706588" w:rsidP="00C01CA2">
      <w:pPr>
        <w:pStyle w:val="ListParagraph"/>
        <w:numPr>
          <w:ilvl w:val="0"/>
          <w:numId w:val="2"/>
        </w:numPr>
        <w:tabs>
          <w:tab w:val="left" w:pos="2794"/>
        </w:tabs>
        <w:rPr>
          <w:rFonts w:ascii="Times" w:hAnsi="Times"/>
          <w:sz w:val="20"/>
          <w:szCs w:val="20"/>
        </w:rPr>
      </w:pPr>
      <w:r w:rsidRPr="00FB02A8">
        <w:rPr>
          <w:rFonts w:ascii="Times" w:hAnsi="Times"/>
          <w:sz w:val="20"/>
          <w:szCs w:val="20"/>
        </w:rPr>
        <w:t>Assisted supervisor with field inspections for equipment salvage values, tank battery measurements, and collecting water samples</w:t>
      </w:r>
    </w:p>
    <w:p w14:paraId="77B32735" w14:textId="77777777" w:rsidR="00706588" w:rsidRPr="00FB02A8" w:rsidRDefault="00706588" w:rsidP="00C01CA2">
      <w:pPr>
        <w:pStyle w:val="ListParagraph"/>
        <w:numPr>
          <w:ilvl w:val="0"/>
          <w:numId w:val="2"/>
        </w:numPr>
        <w:tabs>
          <w:tab w:val="left" w:pos="2794"/>
        </w:tabs>
        <w:rPr>
          <w:rFonts w:ascii="Times" w:hAnsi="Times"/>
          <w:sz w:val="20"/>
          <w:szCs w:val="20"/>
        </w:rPr>
      </w:pPr>
      <w:r w:rsidRPr="00FB02A8">
        <w:rPr>
          <w:rFonts w:ascii="Times" w:hAnsi="Times"/>
          <w:sz w:val="20"/>
          <w:szCs w:val="20"/>
        </w:rPr>
        <w:t>Prepared Drilling Prognosis for Sweat Equity #1-18 in Cleveland County, Oklahoma</w:t>
      </w:r>
    </w:p>
    <w:p w14:paraId="10364F7D" w14:textId="77777777" w:rsidR="00706588" w:rsidRPr="00FB02A8" w:rsidRDefault="00706588" w:rsidP="00C01CA2">
      <w:pPr>
        <w:pStyle w:val="ListParagraph"/>
        <w:numPr>
          <w:ilvl w:val="0"/>
          <w:numId w:val="2"/>
        </w:numPr>
        <w:tabs>
          <w:tab w:val="left" w:pos="2794"/>
        </w:tabs>
        <w:rPr>
          <w:rFonts w:ascii="Times" w:hAnsi="Times"/>
          <w:sz w:val="20"/>
          <w:szCs w:val="20"/>
        </w:rPr>
      </w:pPr>
      <w:r w:rsidRPr="00FB02A8">
        <w:rPr>
          <w:rFonts w:ascii="Times" w:hAnsi="Times"/>
          <w:sz w:val="20"/>
          <w:szCs w:val="20"/>
        </w:rPr>
        <w:t>Worked with Halliburton to file FracFocus information for 2 wells operated by Xanadu in Oklahoma</w:t>
      </w:r>
    </w:p>
    <w:p w14:paraId="53DC60A7" w14:textId="14C8DF63" w:rsidR="00957B9A" w:rsidRDefault="00706588" w:rsidP="00957B9A">
      <w:pPr>
        <w:pStyle w:val="ListParagraph"/>
        <w:numPr>
          <w:ilvl w:val="0"/>
          <w:numId w:val="2"/>
        </w:numPr>
        <w:tabs>
          <w:tab w:val="left" w:pos="2794"/>
        </w:tabs>
        <w:rPr>
          <w:rFonts w:ascii="Times" w:hAnsi="Times"/>
          <w:sz w:val="20"/>
          <w:szCs w:val="20"/>
        </w:rPr>
      </w:pPr>
      <w:r w:rsidRPr="00FB02A8">
        <w:rPr>
          <w:rFonts w:ascii="Times" w:hAnsi="Times"/>
          <w:sz w:val="20"/>
          <w:szCs w:val="20"/>
        </w:rPr>
        <w:t>Gained much exposure to different aspects of the oil and gas industry such as geology, land laws, accounting, and economics through the participation of weekly company meeting and meetings with Xanadu partners</w:t>
      </w:r>
    </w:p>
    <w:p w14:paraId="4E811287" w14:textId="77777777" w:rsidR="007E14AF" w:rsidRDefault="007E14AF" w:rsidP="007E14AF">
      <w:pPr>
        <w:tabs>
          <w:tab w:val="left" w:pos="2794"/>
        </w:tabs>
        <w:rPr>
          <w:rFonts w:ascii="Times" w:hAnsi="Times"/>
          <w:sz w:val="20"/>
          <w:szCs w:val="20"/>
        </w:rPr>
      </w:pPr>
    </w:p>
    <w:p w14:paraId="1BE3111C" w14:textId="22FCCD5E" w:rsidR="007E14AF" w:rsidRPr="007E14AF" w:rsidRDefault="007E14AF" w:rsidP="007E14AF">
      <w:pPr>
        <w:tabs>
          <w:tab w:val="left" w:pos="2794"/>
        </w:tabs>
        <w:rPr>
          <w:rFonts w:ascii="Times" w:hAnsi="Times"/>
          <w:sz w:val="20"/>
          <w:szCs w:val="20"/>
        </w:rPr>
      </w:pPr>
      <w:r>
        <w:rPr>
          <w:rFonts w:ascii="Times" w:hAnsi="Times"/>
          <w:b/>
          <w:sz w:val="20"/>
          <w:szCs w:val="20"/>
        </w:rPr>
        <w:t>Senior Design Project</w:t>
      </w:r>
      <w:r>
        <w:rPr>
          <w:rFonts w:ascii="Times" w:hAnsi="Times"/>
          <w:b/>
          <w:sz w:val="20"/>
          <w:szCs w:val="20"/>
        </w:rPr>
        <w:tab/>
      </w:r>
      <w:r w:rsidRPr="00D6448B">
        <w:rPr>
          <w:rFonts w:ascii="Times" w:hAnsi="Times"/>
          <w:sz w:val="20"/>
          <w:szCs w:val="20"/>
        </w:rPr>
        <w:t xml:space="preserve">Asset Valuation and Operation Plans </w:t>
      </w:r>
      <w:r>
        <w:rPr>
          <w:rFonts w:ascii="Times" w:hAnsi="Times"/>
          <w:sz w:val="20"/>
          <w:szCs w:val="20"/>
        </w:rPr>
        <w:t>– Wyoming</w:t>
      </w:r>
      <w:r>
        <w:rPr>
          <w:rFonts w:ascii="Times" w:hAnsi="Times"/>
          <w:sz w:val="20"/>
          <w:szCs w:val="20"/>
        </w:rPr>
        <w:tab/>
      </w:r>
      <w:r>
        <w:rPr>
          <w:rFonts w:ascii="Times" w:hAnsi="Times"/>
          <w:b/>
          <w:sz w:val="20"/>
          <w:szCs w:val="20"/>
        </w:rPr>
        <w:t>Spring 2015</w:t>
      </w:r>
    </w:p>
    <w:p w14:paraId="2FC31E9E" w14:textId="1D112484" w:rsidR="007E14AF" w:rsidRPr="00FB02A8" w:rsidRDefault="007E14AF" w:rsidP="007E14AF">
      <w:pPr>
        <w:pStyle w:val="ListParagraph"/>
        <w:numPr>
          <w:ilvl w:val="0"/>
          <w:numId w:val="6"/>
        </w:numPr>
        <w:tabs>
          <w:tab w:val="left" w:pos="2794"/>
        </w:tabs>
        <w:rPr>
          <w:rFonts w:ascii="Times" w:hAnsi="Times"/>
          <w:sz w:val="20"/>
          <w:szCs w:val="20"/>
        </w:rPr>
      </w:pPr>
      <w:r w:rsidRPr="00FB02A8">
        <w:rPr>
          <w:rFonts w:ascii="Times" w:hAnsi="Times"/>
          <w:sz w:val="20"/>
          <w:szCs w:val="20"/>
        </w:rPr>
        <w:t>Gathered production history dating back 50 years for the 14 wells operated by Citation Oil and Gas Corporation in the Cellars Ranch Field</w:t>
      </w:r>
      <w:r w:rsidR="00EC7534">
        <w:rPr>
          <w:rFonts w:ascii="Times" w:hAnsi="Times"/>
          <w:sz w:val="20"/>
          <w:szCs w:val="20"/>
        </w:rPr>
        <w:t>, Johnson County, Wyoming</w:t>
      </w:r>
    </w:p>
    <w:p w14:paraId="6B7A715B" w14:textId="77777777" w:rsidR="007E14AF" w:rsidRPr="00FB02A8" w:rsidRDefault="007E14AF" w:rsidP="007E14AF">
      <w:pPr>
        <w:pStyle w:val="ListParagraph"/>
        <w:numPr>
          <w:ilvl w:val="0"/>
          <w:numId w:val="6"/>
        </w:numPr>
        <w:tabs>
          <w:tab w:val="left" w:pos="2794"/>
        </w:tabs>
        <w:rPr>
          <w:rFonts w:ascii="Times" w:hAnsi="Times"/>
          <w:sz w:val="20"/>
          <w:szCs w:val="20"/>
        </w:rPr>
      </w:pPr>
      <w:r w:rsidRPr="00FB02A8">
        <w:rPr>
          <w:rFonts w:ascii="Times" w:hAnsi="Times"/>
          <w:sz w:val="20"/>
          <w:szCs w:val="20"/>
        </w:rPr>
        <w:t>Organized and made calculations/graphs for various production criteria such as average production and maximum production Excel</w:t>
      </w:r>
      <w:bookmarkStart w:id="0" w:name="_GoBack"/>
      <w:bookmarkEnd w:id="0"/>
    </w:p>
    <w:p w14:paraId="535BA7B8" w14:textId="77777777" w:rsidR="007E14AF" w:rsidRPr="00FB02A8" w:rsidRDefault="007E14AF" w:rsidP="007E14AF">
      <w:pPr>
        <w:pStyle w:val="ListParagraph"/>
        <w:numPr>
          <w:ilvl w:val="0"/>
          <w:numId w:val="6"/>
        </w:numPr>
        <w:tabs>
          <w:tab w:val="left" w:pos="2794"/>
        </w:tabs>
        <w:rPr>
          <w:rFonts w:ascii="Times" w:hAnsi="Times"/>
          <w:sz w:val="20"/>
          <w:szCs w:val="20"/>
        </w:rPr>
      </w:pPr>
      <w:r w:rsidRPr="00FB02A8">
        <w:rPr>
          <w:rFonts w:ascii="Times" w:hAnsi="Times"/>
          <w:sz w:val="20"/>
          <w:szCs w:val="20"/>
        </w:rPr>
        <w:t>Gathered information on reservoir’s current status</w:t>
      </w:r>
    </w:p>
    <w:p w14:paraId="7E3E1AD4" w14:textId="77777777" w:rsidR="007E14AF" w:rsidRPr="00FB02A8" w:rsidRDefault="007E14AF" w:rsidP="007E14AF">
      <w:pPr>
        <w:pStyle w:val="ListParagraph"/>
        <w:numPr>
          <w:ilvl w:val="0"/>
          <w:numId w:val="6"/>
        </w:numPr>
        <w:tabs>
          <w:tab w:val="left" w:pos="2794"/>
        </w:tabs>
        <w:rPr>
          <w:rFonts w:ascii="Times" w:hAnsi="Times"/>
          <w:sz w:val="20"/>
          <w:szCs w:val="20"/>
        </w:rPr>
      </w:pPr>
      <w:r w:rsidRPr="00FB02A8">
        <w:rPr>
          <w:rFonts w:ascii="Times" w:hAnsi="Times"/>
          <w:sz w:val="20"/>
          <w:szCs w:val="20"/>
        </w:rPr>
        <w:t>Made decision on surface equipment capacity</w:t>
      </w:r>
    </w:p>
    <w:p w14:paraId="2F9820D1" w14:textId="53EDE708" w:rsidR="007E14AF" w:rsidRPr="00FB02A8" w:rsidRDefault="007E14AF" w:rsidP="007E14AF">
      <w:pPr>
        <w:pStyle w:val="ListParagraph"/>
        <w:numPr>
          <w:ilvl w:val="0"/>
          <w:numId w:val="6"/>
        </w:numPr>
        <w:tabs>
          <w:tab w:val="left" w:pos="2794"/>
        </w:tabs>
        <w:rPr>
          <w:rFonts w:ascii="Times" w:hAnsi="Times"/>
          <w:sz w:val="20"/>
          <w:szCs w:val="20"/>
        </w:rPr>
      </w:pPr>
      <w:r w:rsidRPr="00FB02A8">
        <w:rPr>
          <w:rFonts w:ascii="Times" w:hAnsi="Times"/>
          <w:sz w:val="20"/>
          <w:szCs w:val="20"/>
        </w:rPr>
        <w:t>Helped create risk management report</w:t>
      </w:r>
      <w:r w:rsidR="00007ADB">
        <w:rPr>
          <w:rFonts w:ascii="Times" w:hAnsi="Times"/>
          <w:sz w:val="20"/>
          <w:szCs w:val="20"/>
        </w:rPr>
        <w:t xml:space="preserve"> and </w:t>
      </w:r>
      <w:r w:rsidR="00007ADB" w:rsidRPr="00FB02A8">
        <w:rPr>
          <w:rFonts w:ascii="Times" w:hAnsi="Times"/>
          <w:sz w:val="20"/>
          <w:szCs w:val="20"/>
        </w:rPr>
        <w:t>CMG reservoir model and come up with the best development options</w:t>
      </w:r>
    </w:p>
    <w:p w14:paraId="4AAD43D3" w14:textId="4A8531F3" w:rsidR="007E14AF" w:rsidRPr="007E14AF" w:rsidRDefault="007E14AF" w:rsidP="007E14AF">
      <w:pPr>
        <w:pStyle w:val="ListParagraph"/>
        <w:numPr>
          <w:ilvl w:val="0"/>
          <w:numId w:val="6"/>
        </w:numPr>
        <w:tabs>
          <w:tab w:val="left" w:pos="2794"/>
        </w:tabs>
        <w:rPr>
          <w:rFonts w:ascii="Times" w:hAnsi="Times"/>
          <w:sz w:val="20"/>
          <w:szCs w:val="20"/>
        </w:rPr>
      </w:pPr>
      <w:r w:rsidRPr="00FB02A8">
        <w:rPr>
          <w:rFonts w:ascii="Times" w:hAnsi="Times"/>
          <w:sz w:val="20"/>
          <w:szCs w:val="20"/>
        </w:rPr>
        <w:t xml:space="preserve">Filled out </w:t>
      </w:r>
      <w:r w:rsidR="00EC7534">
        <w:rPr>
          <w:rFonts w:ascii="Times" w:hAnsi="Times"/>
          <w:sz w:val="20"/>
          <w:szCs w:val="20"/>
        </w:rPr>
        <w:t>“S</w:t>
      </w:r>
      <w:r w:rsidRPr="00FB02A8">
        <w:rPr>
          <w:rFonts w:ascii="Times" w:hAnsi="Times"/>
          <w:sz w:val="20"/>
          <w:szCs w:val="20"/>
        </w:rPr>
        <w:t>undry 4</w:t>
      </w:r>
      <w:r w:rsidR="00EC7534">
        <w:rPr>
          <w:rFonts w:ascii="Times" w:hAnsi="Times"/>
          <w:sz w:val="20"/>
          <w:szCs w:val="20"/>
        </w:rPr>
        <w:t>”</w:t>
      </w:r>
      <w:r w:rsidRPr="00FB02A8">
        <w:rPr>
          <w:rFonts w:ascii="Times" w:hAnsi="Times"/>
          <w:sz w:val="20"/>
          <w:szCs w:val="20"/>
        </w:rPr>
        <w:t>s</w:t>
      </w:r>
      <w:r w:rsidR="00EC7534">
        <w:rPr>
          <w:rFonts w:ascii="Times" w:hAnsi="Times"/>
          <w:sz w:val="20"/>
          <w:szCs w:val="20"/>
        </w:rPr>
        <w:t>, Wyoming Oil and Gas Conservation Commission required regulation forms,</w:t>
      </w:r>
      <w:r w:rsidRPr="00FB02A8">
        <w:rPr>
          <w:rFonts w:ascii="Times" w:hAnsi="Times"/>
          <w:sz w:val="20"/>
          <w:szCs w:val="20"/>
        </w:rPr>
        <w:t xml:space="preserve"> for converting </w:t>
      </w:r>
      <w:r w:rsidR="00EC7534">
        <w:rPr>
          <w:rFonts w:ascii="Times" w:hAnsi="Times"/>
          <w:sz w:val="20"/>
          <w:szCs w:val="20"/>
        </w:rPr>
        <w:t>wells</w:t>
      </w:r>
      <w:r w:rsidRPr="00FB02A8">
        <w:rPr>
          <w:rFonts w:ascii="Times" w:hAnsi="Times"/>
          <w:sz w:val="20"/>
          <w:szCs w:val="20"/>
        </w:rPr>
        <w:t xml:space="preserve"> to </w:t>
      </w:r>
      <w:r w:rsidR="00EC7534">
        <w:rPr>
          <w:rFonts w:ascii="Times" w:hAnsi="Times"/>
          <w:sz w:val="20"/>
          <w:szCs w:val="20"/>
        </w:rPr>
        <w:t>either producer or injector</w:t>
      </w:r>
    </w:p>
    <w:p w14:paraId="792EA038" w14:textId="77777777" w:rsidR="00957B9A" w:rsidRPr="00FB02A8" w:rsidRDefault="00957B9A" w:rsidP="00957B9A">
      <w:pPr>
        <w:pBdr>
          <w:bottom w:val="single" w:sz="6" w:space="1" w:color="auto"/>
        </w:pBdr>
        <w:tabs>
          <w:tab w:val="left" w:pos="2794"/>
        </w:tabs>
        <w:rPr>
          <w:rFonts w:ascii="Times" w:hAnsi="Times"/>
          <w:sz w:val="20"/>
          <w:szCs w:val="20"/>
        </w:rPr>
      </w:pPr>
    </w:p>
    <w:p w14:paraId="59366804" w14:textId="1CD32300" w:rsidR="00DE425E" w:rsidRDefault="00DE425E" w:rsidP="00E42F6C">
      <w:pPr>
        <w:tabs>
          <w:tab w:val="left" w:pos="2794"/>
        </w:tabs>
        <w:rPr>
          <w:rFonts w:ascii="Times" w:hAnsi="Times"/>
          <w:b/>
          <w:sz w:val="20"/>
          <w:szCs w:val="20"/>
        </w:rPr>
      </w:pPr>
      <w:r>
        <w:rPr>
          <w:rFonts w:ascii="Times" w:hAnsi="Times"/>
          <w:b/>
          <w:sz w:val="20"/>
          <w:szCs w:val="20"/>
        </w:rPr>
        <w:t>Skills:</w:t>
      </w:r>
    </w:p>
    <w:p w14:paraId="0F053ED5" w14:textId="77777777" w:rsidR="007323A6" w:rsidRDefault="007323A6" w:rsidP="00E42F6C">
      <w:pPr>
        <w:tabs>
          <w:tab w:val="left" w:pos="2794"/>
        </w:tabs>
        <w:rPr>
          <w:rFonts w:ascii="Times" w:hAnsi="Times"/>
          <w:b/>
          <w:sz w:val="20"/>
          <w:szCs w:val="20"/>
        </w:rPr>
      </w:pPr>
    </w:p>
    <w:p w14:paraId="2996E4C5" w14:textId="75F359E8" w:rsidR="00DE425E" w:rsidRPr="00E557DC" w:rsidRDefault="00E557DC" w:rsidP="00E557DC">
      <w:pPr>
        <w:pStyle w:val="ListParagraph"/>
        <w:numPr>
          <w:ilvl w:val="0"/>
          <w:numId w:val="7"/>
        </w:numPr>
        <w:tabs>
          <w:tab w:val="left" w:pos="2794"/>
        </w:tabs>
        <w:rPr>
          <w:rFonts w:ascii="Times" w:hAnsi="Times"/>
          <w:b/>
          <w:sz w:val="20"/>
          <w:szCs w:val="20"/>
        </w:rPr>
      </w:pPr>
      <w:r>
        <w:rPr>
          <w:rFonts w:ascii="Times" w:hAnsi="Times"/>
          <w:sz w:val="20"/>
          <w:szCs w:val="20"/>
        </w:rPr>
        <w:t>Microsoft Word, Excel, PowerPoint; PI/Dwight; CMG (STARS); Schlumberger Techlog; S</w:t>
      </w:r>
      <w:r w:rsidR="002F2943">
        <w:rPr>
          <w:rFonts w:ascii="Times" w:hAnsi="Times"/>
          <w:sz w:val="20"/>
          <w:szCs w:val="20"/>
        </w:rPr>
        <w:t>olidWorks; SGeMS; Visual Basics</w:t>
      </w:r>
      <w:r>
        <w:rPr>
          <w:rFonts w:ascii="Times" w:hAnsi="Times"/>
          <w:sz w:val="20"/>
          <w:szCs w:val="20"/>
        </w:rPr>
        <w:t xml:space="preserve"> </w:t>
      </w:r>
    </w:p>
    <w:p w14:paraId="6A5B4C13" w14:textId="5DACBB84" w:rsidR="00E557DC" w:rsidRPr="00E557DC" w:rsidRDefault="00E557DC" w:rsidP="00E557DC">
      <w:pPr>
        <w:pStyle w:val="ListParagraph"/>
        <w:numPr>
          <w:ilvl w:val="0"/>
          <w:numId w:val="7"/>
        </w:numPr>
        <w:tabs>
          <w:tab w:val="left" w:pos="2794"/>
        </w:tabs>
        <w:rPr>
          <w:rFonts w:ascii="Times" w:hAnsi="Times"/>
          <w:b/>
          <w:sz w:val="20"/>
          <w:szCs w:val="20"/>
        </w:rPr>
      </w:pPr>
      <w:r>
        <w:rPr>
          <w:rFonts w:ascii="Times" w:hAnsi="Times"/>
          <w:sz w:val="20"/>
          <w:szCs w:val="20"/>
        </w:rPr>
        <w:t>Technical writing; history matching; reservoir simulation; IOR/EOR recovery process; core characterization; oil and gas well cementing; identifying zonal isolation trends; gas kick calculations; formation matrix acidizing</w:t>
      </w:r>
    </w:p>
    <w:p w14:paraId="269745E5" w14:textId="65C4FA6C" w:rsidR="00E557DC" w:rsidRPr="00E557DC" w:rsidRDefault="00E557DC" w:rsidP="00E557DC">
      <w:pPr>
        <w:pStyle w:val="ListParagraph"/>
        <w:numPr>
          <w:ilvl w:val="0"/>
          <w:numId w:val="7"/>
        </w:numPr>
        <w:tabs>
          <w:tab w:val="left" w:pos="2794"/>
        </w:tabs>
        <w:rPr>
          <w:rFonts w:ascii="Times" w:hAnsi="Times"/>
          <w:b/>
          <w:sz w:val="20"/>
          <w:szCs w:val="20"/>
        </w:rPr>
      </w:pPr>
      <w:r>
        <w:rPr>
          <w:rFonts w:ascii="Times" w:hAnsi="Times"/>
          <w:sz w:val="20"/>
          <w:szCs w:val="20"/>
        </w:rPr>
        <w:t>U.S. Citizen; current passport; bilingual English/Chinese</w:t>
      </w:r>
      <w:r w:rsidR="00DD7682">
        <w:rPr>
          <w:rFonts w:ascii="Times" w:hAnsi="Times"/>
          <w:sz w:val="20"/>
          <w:szCs w:val="20"/>
        </w:rPr>
        <w:t xml:space="preserve"> </w:t>
      </w:r>
      <w:r>
        <w:rPr>
          <w:rFonts w:ascii="Times" w:hAnsi="Times"/>
          <w:sz w:val="20"/>
          <w:szCs w:val="20"/>
        </w:rPr>
        <w:t>–</w:t>
      </w:r>
      <w:r w:rsidR="00DD7682">
        <w:rPr>
          <w:rFonts w:ascii="Times" w:hAnsi="Times"/>
          <w:sz w:val="20"/>
          <w:szCs w:val="20"/>
        </w:rPr>
        <w:t xml:space="preserve"> </w:t>
      </w:r>
      <w:r>
        <w:rPr>
          <w:rFonts w:ascii="Times" w:hAnsi="Times"/>
          <w:sz w:val="20"/>
          <w:szCs w:val="20"/>
        </w:rPr>
        <w:t>Mandarin; have lived in China for 10+ years</w:t>
      </w:r>
    </w:p>
    <w:p w14:paraId="3EB46516" w14:textId="77777777" w:rsidR="00DE425E" w:rsidRDefault="00DE425E" w:rsidP="00E42F6C">
      <w:pPr>
        <w:pBdr>
          <w:bottom w:val="single" w:sz="6" w:space="1" w:color="auto"/>
        </w:pBdr>
        <w:tabs>
          <w:tab w:val="left" w:pos="2794"/>
        </w:tabs>
        <w:rPr>
          <w:rFonts w:ascii="Times" w:hAnsi="Times"/>
          <w:b/>
          <w:sz w:val="20"/>
          <w:szCs w:val="20"/>
        </w:rPr>
      </w:pPr>
    </w:p>
    <w:p w14:paraId="4650FDEB" w14:textId="207178B0" w:rsidR="00E42F6C" w:rsidRDefault="007D40F6" w:rsidP="00E42F6C">
      <w:pPr>
        <w:tabs>
          <w:tab w:val="left" w:pos="2794"/>
        </w:tabs>
        <w:rPr>
          <w:rFonts w:ascii="Times" w:hAnsi="Times"/>
          <w:sz w:val="20"/>
          <w:szCs w:val="20"/>
        </w:rPr>
      </w:pPr>
      <w:r>
        <w:rPr>
          <w:rFonts w:ascii="Times" w:hAnsi="Times"/>
          <w:b/>
          <w:sz w:val="20"/>
          <w:szCs w:val="20"/>
        </w:rPr>
        <w:t>Other Work</w:t>
      </w:r>
      <w:r w:rsidR="00E42F6C" w:rsidRPr="00FB02A8">
        <w:rPr>
          <w:rFonts w:ascii="Times" w:hAnsi="Times"/>
          <w:b/>
          <w:sz w:val="20"/>
          <w:szCs w:val="20"/>
        </w:rPr>
        <w:t xml:space="preserve"> Experience:</w:t>
      </w:r>
      <w:r w:rsidR="00E42F6C" w:rsidRPr="00FB02A8">
        <w:rPr>
          <w:rFonts w:ascii="Times" w:hAnsi="Times"/>
          <w:sz w:val="20"/>
          <w:szCs w:val="20"/>
        </w:rPr>
        <w:tab/>
      </w:r>
    </w:p>
    <w:p w14:paraId="6F2ADFB5" w14:textId="77777777" w:rsidR="0062478D" w:rsidRPr="00FB02A8" w:rsidRDefault="0062478D" w:rsidP="00E42F6C">
      <w:pPr>
        <w:tabs>
          <w:tab w:val="left" w:pos="2794"/>
        </w:tabs>
        <w:rPr>
          <w:rFonts w:ascii="Times" w:hAnsi="Times"/>
          <w:b/>
          <w:sz w:val="20"/>
          <w:szCs w:val="20"/>
        </w:rPr>
      </w:pPr>
    </w:p>
    <w:p w14:paraId="2F204B81" w14:textId="0E592741" w:rsidR="00E42F6C" w:rsidRPr="007D40F6" w:rsidRDefault="007D40F6" w:rsidP="00E42F6C">
      <w:pPr>
        <w:tabs>
          <w:tab w:val="left" w:pos="2794"/>
        </w:tabs>
        <w:rPr>
          <w:rFonts w:ascii="Times" w:hAnsi="Times"/>
          <w:b/>
          <w:sz w:val="20"/>
          <w:szCs w:val="20"/>
        </w:rPr>
      </w:pPr>
      <w:r w:rsidRPr="00FB02A8">
        <w:rPr>
          <w:rFonts w:ascii="Times" w:hAnsi="Times"/>
          <w:b/>
          <w:sz w:val="20"/>
          <w:szCs w:val="20"/>
        </w:rPr>
        <w:t>Event Supervisor</w:t>
      </w:r>
      <w:r w:rsidR="00E42F6C" w:rsidRPr="00FB02A8">
        <w:rPr>
          <w:rFonts w:ascii="Times" w:hAnsi="Times"/>
          <w:b/>
          <w:sz w:val="20"/>
          <w:szCs w:val="20"/>
        </w:rPr>
        <w:tab/>
      </w:r>
      <w:r w:rsidRPr="00FB02A8">
        <w:rPr>
          <w:rFonts w:ascii="Times" w:hAnsi="Times"/>
          <w:b/>
          <w:sz w:val="20"/>
          <w:szCs w:val="20"/>
        </w:rPr>
        <w:t>Colorado School of Mines</w:t>
      </w:r>
      <w:r w:rsidR="00E42F6C" w:rsidRPr="00FB02A8">
        <w:rPr>
          <w:rFonts w:ascii="Times" w:hAnsi="Times"/>
          <w:b/>
          <w:sz w:val="20"/>
          <w:szCs w:val="20"/>
        </w:rPr>
        <w:tab/>
      </w:r>
      <w:r w:rsidRPr="00FB02A8">
        <w:rPr>
          <w:rFonts w:ascii="Times" w:hAnsi="Times"/>
          <w:sz w:val="20"/>
          <w:szCs w:val="20"/>
        </w:rPr>
        <w:t>Golden, CO US</w:t>
      </w:r>
      <w:r w:rsidRPr="00FB02A8">
        <w:rPr>
          <w:rFonts w:ascii="Times" w:hAnsi="Times"/>
          <w:sz w:val="20"/>
          <w:szCs w:val="20"/>
        </w:rPr>
        <w:tab/>
      </w:r>
      <w:r w:rsidRPr="00FB02A8">
        <w:rPr>
          <w:rFonts w:ascii="Times" w:hAnsi="Times"/>
          <w:sz w:val="20"/>
          <w:szCs w:val="20"/>
        </w:rPr>
        <w:tab/>
      </w:r>
      <w:r w:rsidRPr="00FB02A8">
        <w:rPr>
          <w:rFonts w:ascii="Times" w:hAnsi="Times"/>
          <w:b/>
          <w:sz w:val="20"/>
          <w:szCs w:val="20"/>
        </w:rPr>
        <w:t>08/15/2011 – 05/15/2015</w:t>
      </w:r>
      <w:r>
        <w:rPr>
          <w:rFonts w:ascii="Times" w:hAnsi="Times"/>
          <w:b/>
          <w:sz w:val="20"/>
          <w:szCs w:val="20"/>
        </w:rPr>
        <w:tab/>
      </w:r>
      <w:r>
        <w:rPr>
          <w:rFonts w:ascii="Times" w:hAnsi="Times"/>
          <w:sz w:val="20"/>
          <w:szCs w:val="20"/>
        </w:rPr>
        <w:tab/>
      </w:r>
    </w:p>
    <w:p w14:paraId="5EAA2F05" w14:textId="242DE05E" w:rsidR="00E42F6C" w:rsidRPr="00FB02A8" w:rsidRDefault="00E42F6C" w:rsidP="00E42F6C">
      <w:pPr>
        <w:pStyle w:val="ListParagraph"/>
        <w:numPr>
          <w:ilvl w:val="0"/>
          <w:numId w:val="4"/>
        </w:numPr>
        <w:tabs>
          <w:tab w:val="left" w:pos="2794"/>
        </w:tabs>
        <w:rPr>
          <w:rFonts w:ascii="Times" w:hAnsi="Times"/>
          <w:sz w:val="20"/>
          <w:szCs w:val="20"/>
        </w:rPr>
      </w:pPr>
      <w:r w:rsidRPr="00FB02A8">
        <w:rPr>
          <w:rFonts w:ascii="Times" w:hAnsi="Times"/>
          <w:sz w:val="20"/>
          <w:szCs w:val="20"/>
        </w:rPr>
        <w:t xml:space="preserve">Worked </w:t>
      </w:r>
      <w:r w:rsidR="0051312B">
        <w:rPr>
          <w:rFonts w:ascii="Times" w:hAnsi="Times"/>
          <w:sz w:val="20"/>
          <w:szCs w:val="20"/>
        </w:rPr>
        <w:t xml:space="preserve">10-20 hours/week </w:t>
      </w:r>
      <w:r w:rsidRPr="00FB02A8">
        <w:rPr>
          <w:rFonts w:ascii="Times" w:hAnsi="Times"/>
          <w:sz w:val="20"/>
          <w:szCs w:val="20"/>
        </w:rPr>
        <w:t>in teams of 4 to 6</w:t>
      </w:r>
      <w:r w:rsidR="007323A6">
        <w:rPr>
          <w:rFonts w:ascii="Times" w:hAnsi="Times"/>
          <w:sz w:val="20"/>
          <w:szCs w:val="20"/>
        </w:rPr>
        <w:t xml:space="preserve"> (statisticians, scoreboard operators, referees, supervisors)</w:t>
      </w:r>
      <w:r w:rsidRPr="00FB02A8">
        <w:rPr>
          <w:rFonts w:ascii="Times" w:hAnsi="Times"/>
          <w:sz w:val="20"/>
          <w:szCs w:val="20"/>
        </w:rPr>
        <w:t xml:space="preserve"> at </w:t>
      </w:r>
      <w:r w:rsidR="0051312B">
        <w:rPr>
          <w:rFonts w:ascii="Times" w:hAnsi="Times"/>
          <w:sz w:val="20"/>
          <w:szCs w:val="20"/>
        </w:rPr>
        <w:t xml:space="preserve">club and intramural </w:t>
      </w:r>
      <w:r w:rsidRPr="00FB02A8">
        <w:rPr>
          <w:rFonts w:ascii="Times" w:hAnsi="Times"/>
          <w:sz w:val="20"/>
          <w:szCs w:val="20"/>
        </w:rPr>
        <w:t>sporting events</w:t>
      </w:r>
    </w:p>
    <w:p w14:paraId="456868A4" w14:textId="5907A233" w:rsidR="00DA27D8" w:rsidRPr="00084F18" w:rsidRDefault="0051312B" w:rsidP="00084F18">
      <w:pPr>
        <w:pStyle w:val="ListParagraph"/>
        <w:numPr>
          <w:ilvl w:val="0"/>
          <w:numId w:val="4"/>
        </w:numPr>
        <w:tabs>
          <w:tab w:val="left" w:pos="2794"/>
        </w:tabs>
        <w:rPr>
          <w:rFonts w:ascii="Times" w:hAnsi="Times"/>
          <w:sz w:val="20"/>
          <w:szCs w:val="20"/>
        </w:rPr>
      </w:pPr>
      <w:r>
        <w:rPr>
          <w:rFonts w:ascii="Times" w:hAnsi="Times"/>
          <w:sz w:val="20"/>
          <w:szCs w:val="20"/>
        </w:rPr>
        <w:t xml:space="preserve">Made sure </w:t>
      </w:r>
      <w:r w:rsidR="00E42F6C" w:rsidRPr="00FB02A8">
        <w:rPr>
          <w:rFonts w:ascii="Times" w:hAnsi="Times"/>
          <w:sz w:val="20"/>
          <w:szCs w:val="20"/>
        </w:rPr>
        <w:t>games ran smoothly</w:t>
      </w:r>
      <w:r>
        <w:rPr>
          <w:rFonts w:ascii="Times" w:hAnsi="Times"/>
          <w:sz w:val="20"/>
          <w:szCs w:val="20"/>
        </w:rPr>
        <w:t>, and</w:t>
      </w:r>
      <w:r w:rsidR="00E42F6C" w:rsidRPr="00FB02A8">
        <w:rPr>
          <w:rFonts w:ascii="Times" w:hAnsi="Times"/>
          <w:sz w:val="20"/>
          <w:szCs w:val="20"/>
        </w:rPr>
        <w:t xml:space="preserve"> on time</w:t>
      </w:r>
      <w:r>
        <w:rPr>
          <w:rFonts w:ascii="Times" w:hAnsi="Times"/>
          <w:sz w:val="20"/>
          <w:szCs w:val="20"/>
        </w:rPr>
        <w:t>; kept record of equipment</w:t>
      </w:r>
      <w:r w:rsidR="00E42F6C" w:rsidRPr="0051312B">
        <w:rPr>
          <w:rFonts w:ascii="Times" w:hAnsi="Times"/>
          <w:sz w:val="20"/>
          <w:szCs w:val="20"/>
        </w:rPr>
        <w:t>, field conditions, player</w:t>
      </w:r>
      <w:r>
        <w:rPr>
          <w:rFonts w:ascii="Times" w:hAnsi="Times"/>
          <w:sz w:val="20"/>
          <w:szCs w:val="20"/>
        </w:rPr>
        <w:t>/</w:t>
      </w:r>
      <w:r w:rsidR="00E42F6C" w:rsidRPr="0051312B">
        <w:rPr>
          <w:rFonts w:ascii="Times" w:hAnsi="Times"/>
          <w:sz w:val="20"/>
          <w:szCs w:val="20"/>
        </w:rPr>
        <w:t>spectator behavior, injury reports, ref</w:t>
      </w:r>
      <w:r>
        <w:rPr>
          <w:rFonts w:ascii="Times" w:hAnsi="Times"/>
          <w:sz w:val="20"/>
          <w:szCs w:val="20"/>
        </w:rPr>
        <w:t xml:space="preserve">eree logs, notes on events, </w:t>
      </w:r>
      <w:r w:rsidR="00E42F6C" w:rsidRPr="0051312B">
        <w:rPr>
          <w:rFonts w:ascii="Times" w:hAnsi="Times"/>
          <w:sz w:val="20"/>
          <w:szCs w:val="20"/>
        </w:rPr>
        <w:t>scores</w:t>
      </w:r>
      <w:r>
        <w:rPr>
          <w:rFonts w:ascii="Times" w:hAnsi="Times"/>
          <w:sz w:val="20"/>
          <w:szCs w:val="20"/>
        </w:rPr>
        <w:t xml:space="preserve">; submitted supervisor/event reports to IM and CS director </w:t>
      </w:r>
    </w:p>
    <w:sectPr w:rsidR="00DA27D8" w:rsidRPr="00084F18" w:rsidSect="00B512F7">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735006"/>
    <w:multiLevelType w:val="hybridMultilevel"/>
    <w:tmpl w:val="6A9C4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6E1555"/>
    <w:multiLevelType w:val="hybridMultilevel"/>
    <w:tmpl w:val="083AF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2E642A"/>
    <w:multiLevelType w:val="hybridMultilevel"/>
    <w:tmpl w:val="F500A9E6"/>
    <w:lvl w:ilvl="0" w:tplc="04090001">
      <w:start w:val="1"/>
      <w:numFmt w:val="bullet"/>
      <w:lvlText w:val=""/>
      <w:lvlJc w:val="left"/>
      <w:pPr>
        <w:ind w:left="3520" w:hanging="360"/>
      </w:pPr>
      <w:rPr>
        <w:rFonts w:ascii="Symbol" w:hAnsi="Symbol" w:hint="default"/>
      </w:rPr>
    </w:lvl>
    <w:lvl w:ilvl="1" w:tplc="04090003" w:tentative="1">
      <w:start w:val="1"/>
      <w:numFmt w:val="bullet"/>
      <w:lvlText w:val="o"/>
      <w:lvlJc w:val="left"/>
      <w:pPr>
        <w:ind w:left="4240" w:hanging="360"/>
      </w:pPr>
      <w:rPr>
        <w:rFonts w:ascii="Courier New" w:hAnsi="Courier New" w:hint="default"/>
      </w:rPr>
    </w:lvl>
    <w:lvl w:ilvl="2" w:tplc="04090005" w:tentative="1">
      <w:start w:val="1"/>
      <w:numFmt w:val="bullet"/>
      <w:lvlText w:val=""/>
      <w:lvlJc w:val="left"/>
      <w:pPr>
        <w:ind w:left="4960" w:hanging="360"/>
      </w:pPr>
      <w:rPr>
        <w:rFonts w:ascii="Wingdings" w:hAnsi="Wingdings" w:hint="default"/>
      </w:rPr>
    </w:lvl>
    <w:lvl w:ilvl="3" w:tplc="04090001" w:tentative="1">
      <w:start w:val="1"/>
      <w:numFmt w:val="bullet"/>
      <w:lvlText w:val=""/>
      <w:lvlJc w:val="left"/>
      <w:pPr>
        <w:ind w:left="5680" w:hanging="360"/>
      </w:pPr>
      <w:rPr>
        <w:rFonts w:ascii="Symbol" w:hAnsi="Symbol" w:hint="default"/>
      </w:rPr>
    </w:lvl>
    <w:lvl w:ilvl="4" w:tplc="04090003" w:tentative="1">
      <w:start w:val="1"/>
      <w:numFmt w:val="bullet"/>
      <w:lvlText w:val="o"/>
      <w:lvlJc w:val="left"/>
      <w:pPr>
        <w:ind w:left="6400" w:hanging="360"/>
      </w:pPr>
      <w:rPr>
        <w:rFonts w:ascii="Courier New" w:hAnsi="Courier New" w:hint="default"/>
      </w:rPr>
    </w:lvl>
    <w:lvl w:ilvl="5" w:tplc="04090005" w:tentative="1">
      <w:start w:val="1"/>
      <w:numFmt w:val="bullet"/>
      <w:lvlText w:val=""/>
      <w:lvlJc w:val="left"/>
      <w:pPr>
        <w:ind w:left="7120" w:hanging="360"/>
      </w:pPr>
      <w:rPr>
        <w:rFonts w:ascii="Wingdings" w:hAnsi="Wingdings" w:hint="default"/>
      </w:rPr>
    </w:lvl>
    <w:lvl w:ilvl="6" w:tplc="04090001" w:tentative="1">
      <w:start w:val="1"/>
      <w:numFmt w:val="bullet"/>
      <w:lvlText w:val=""/>
      <w:lvlJc w:val="left"/>
      <w:pPr>
        <w:ind w:left="7840" w:hanging="360"/>
      </w:pPr>
      <w:rPr>
        <w:rFonts w:ascii="Symbol" w:hAnsi="Symbol" w:hint="default"/>
      </w:rPr>
    </w:lvl>
    <w:lvl w:ilvl="7" w:tplc="04090003" w:tentative="1">
      <w:start w:val="1"/>
      <w:numFmt w:val="bullet"/>
      <w:lvlText w:val="o"/>
      <w:lvlJc w:val="left"/>
      <w:pPr>
        <w:ind w:left="8560" w:hanging="360"/>
      </w:pPr>
      <w:rPr>
        <w:rFonts w:ascii="Courier New" w:hAnsi="Courier New" w:hint="default"/>
      </w:rPr>
    </w:lvl>
    <w:lvl w:ilvl="8" w:tplc="04090005" w:tentative="1">
      <w:start w:val="1"/>
      <w:numFmt w:val="bullet"/>
      <w:lvlText w:val=""/>
      <w:lvlJc w:val="left"/>
      <w:pPr>
        <w:ind w:left="9280" w:hanging="360"/>
      </w:pPr>
      <w:rPr>
        <w:rFonts w:ascii="Wingdings" w:hAnsi="Wingdings" w:hint="default"/>
      </w:rPr>
    </w:lvl>
  </w:abstractNum>
  <w:abstractNum w:abstractNumId="3">
    <w:nsid w:val="3C291FAC"/>
    <w:multiLevelType w:val="hybridMultilevel"/>
    <w:tmpl w:val="A5788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BF85A0E"/>
    <w:multiLevelType w:val="hybridMultilevel"/>
    <w:tmpl w:val="0CA80846"/>
    <w:lvl w:ilvl="0" w:tplc="04090001">
      <w:start w:val="1"/>
      <w:numFmt w:val="bullet"/>
      <w:lvlText w:val=""/>
      <w:lvlJc w:val="left"/>
      <w:pPr>
        <w:ind w:left="3520" w:hanging="360"/>
      </w:pPr>
      <w:rPr>
        <w:rFonts w:ascii="Symbol" w:hAnsi="Symbol" w:hint="default"/>
      </w:rPr>
    </w:lvl>
    <w:lvl w:ilvl="1" w:tplc="04090003" w:tentative="1">
      <w:start w:val="1"/>
      <w:numFmt w:val="bullet"/>
      <w:lvlText w:val="o"/>
      <w:lvlJc w:val="left"/>
      <w:pPr>
        <w:ind w:left="4240" w:hanging="360"/>
      </w:pPr>
      <w:rPr>
        <w:rFonts w:ascii="Courier New" w:hAnsi="Courier New" w:hint="default"/>
      </w:rPr>
    </w:lvl>
    <w:lvl w:ilvl="2" w:tplc="04090005" w:tentative="1">
      <w:start w:val="1"/>
      <w:numFmt w:val="bullet"/>
      <w:lvlText w:val=""/>
      <w:lvlJc w:val="left"/>
      <w:pPr>
        <w:ind w:left="4960" w:hanging="360"/>
      </w:pPr>
      <w:rPr>
        <w:rFonts w:ascii="Wingdings" w:hAnsi="Wingdings" w:hint="default"/>
      </w:rPr>
    </w:lvl>
    <w:lvl w:ilvl="3" w:tplc="04090001" w:tentative="1">
      <w:start w:val="1"/>
      <w:numFmt w:val="bullet"/>
      <w:lvlText w:val=""/>
      <w:lvlJc w:val="left"/>
      <w:pPr>
        <w:ind w:left="5680" w:hanging="360"/>
      </w:pPr>
      <w:rPr>
        <w:rFonts w:ascii="Symbol" w:hAnsi="Symbol" w:hint="default"/>
      </w:rPr>
    </w:lvl>
    <w:lvl w:ilvl="4" w:tplc="04090003" w:tentative="1">
      <w:start w:val="1"/>
      <w:numFmt w:val="bullet"/>
      <w:lvlText w:val="o"/>
      <w:lvlJc w:val="left"/>
      <w:pPr>
        <w:ind w:left="6400" w:hanging="360"/>
      </w:pPr>
      <w:rPr>
        <w:rFonts w:ascii="Courier New" w:hAnsi="Courier New" w:hint="default"/>
      </w:rPr>
    </w:lvl>
    <w:lvl w:ilvl="5" w:tplc="04090005" w:tentative="1">
      <w:start w:val="1"/>
      <w:numFmt w:val="bullet"/>
      <w:lvlText w:val=""/>
      <w:lvlJc w:val="left"/>
      <w:pPr>
        <w:ind w:left="7120" w:hanging="360"/>
      </w:pPr>
      <w:rPr>
        <w:rFonts w:ascii="Wingdings" w:hAnsi="Wingdings" w:hint="default"/>
      </w:rPr>
    </w:lvl>
    <w:lvl w:ilvl="6" w:tplc="04090001" w:tentative="1">
      <w:start w:val="1"/>
      <w:numFmt w:val="bullet"/>
      <w:lvlText w:val=""/>
      <w:lvlJc w:val="left"/>
      <w:pPr>
        <w:ind w:left="7840" w:hanging="360"/>
      </w:pPr>
      <w:rPr>
        <w:rFonts w:ascii="Symbol" w:hAnsi="Symbol" w:hint="default"/>
      </w:rPr>
    </w:lvl>
    <w:lvl w:ilvl="7" w:tplc="04090003" w:tentative="1">
      <w:start w:val="1"/>
      <w:numFmt w:val="bullet"/>
      <w:lvlText w:val="o"/>
      <w:lvlJc w:val="left"/>
      <w:pPr>
        <w:ind w:left="8560" w:hanging="360"/>
      </w:pPr>
      <w:rPr>
        <w:rFonts w:ascii="Courier New" w:hAnsi="Courier New" w:hint="default"/>
      </w:rPr>
    </w:lvl>
    <w:lvl w:ilvl="8" w:tplc="04090005" w:tentative="1">
      <w:start w:val="1"/>
      <w:numFmt w:val="bullet"/>
      <w:lvlText w:val=""/>
      <w:lvlJc w:val="left"/>
      <w:pPr>
        <w:ind w:left="9280" w:hanging="360"/>
      </w:pPr>
      <w:rPr>
        <w:rFonts w:ascii="Wingdings" w:hAnsi="Wingdings" w:hint="default"/>
      </w:rPr>
    </w:lvl>
  </w:abstractNum>
  <w:abstractNum w:abstractNumId="5">
    <w:nsid w:val="6C66555D"/>
    <w:multiLevelType w:val="hybridMultilevel"/>
    <w:tmpl w:val="348AF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39C6930"/>
    <w:multiLevelType w:val="hybridMultilevel"/>
    <w:tmpl w:val="3B3A9978"/>
    <w:lvl w:ilvl="0" w:tplc="04090001">
      <w:start w:val="1"/>
      <w:numFmt w:val="bullet"/>
      <w:lvlText w:val=""/>
      <w:lvlJc w:val="left"/>
      <w:pPr>
        <w:ind w:left="3520" w:hanging="360"/>
      </w:pPr>
      <w:rPr>
        <w:rFonts w:ascii="Symbol" w:hAnsi="Symbol" w:hint="default"/>
      </w:rPr>
    </w:lvl>
    <w:lvl w:ilvl="1" w:tplc="04090003" w:tentative="1">
      <w:start w:val="1"/>
      <w:numFmt w:val="bullet"/>
      <w:lvlText w:val="o"/>
      <w:lvlJc w:val="left"/>
      <w:pPr>
        <w:ind w:left="4240" w:hanging="360"/>
      </w:pPr>
      <w:rPr>
        <w:rFonts w:ascii="Courier New" w:hAnsi="Courier New" w:hint="default"/>
      </w:rPr>
    </w:lvl>
    <w:lvl w:ilvl="2" w:tplc="04090005" w:tentative="1">
      <w:start w:val="1"/>
      <w:numFmt w:val="bullet"/>
      <w:lvlText w:val=""/>
      <w:lvlJc w:val="left"/>
      <w:pPr>
        <w:ind w:left="4960" w:hanging="360"/>
      </w:pPr>
      <w:rPr>
        <w:rFonts w:ascii="Wingdings" w:hAnsi="Wingdings" w:hint="default"/>
      </w:rPr>
    </w:lvl>
    <w:lvl w:ilvl="3" w:tplc="04090001" w:tentative="1">
      <w:start w:val="1"/>
      <w:numFmt w:val="bullet"/>
      <w:lvlText w:val=""/>
      <w:lvlJc w:val="left"/>
      <w:pPr>
        <w:ind w:left="5680" w:hanging="360"/>
      </w:pPr>
      <w:rPr>
        <w:rFonts w:ascii="Symbol" w:hAnsi="Symbol" w:hint="default"/>
      </w:rPr>
    </w:lvl>
    <w:lvl w:ilvl="4" w:tplc="04090003" w:tentative="1">
      <w:start w:val="1"/>
      <w:numFmt w:val="bullet"/>
      <w:lvlText w:val="o"/>
      <w:lvlJc w:val="left"/>
      <w:pPr>
        <w:ind w:left="6400" w:hanging="360"/>
      </w:pPr>
      <w:rPr>
        <w:rFonts w:ascii="Courier New" w:hAnsi="Courier New" w:hint="default"/>
      </w:rPr>
    </w:lvl>
    <w:lvl w:ilvl="5" w:tplc="04090005" w:tentative="1">
      <w:start w:val="1"/>
      <w:numFmt w:val="bullet"/>
      <w:lvlText w:val=""/>
      <w:lvlJc w:val="left"/>
      <w:pPr>
        <w:ind w:left="7120" w:hanging="360"/>
      </w:pPr>
      <w:rPr>
        <w:rFonts w:ascii="Wingdings" w:hAnsi="Wingdings" w:hint="default"/>
      </w:rPr>
    </w:lvl>
    <w:lvl w:ilvl="6" w:tplc="04090001" w:tentative="1">
      <w:start w:val="1"/>
      <w:numFmt w:val="bullet"/>
      <w:lvlText w:val=""/>
      <w:lvlJc w:val="left"/>
      <w:pPr>
        <w:ind w:left="7840" w:hanging="360"/>
      </w:pPr>
      <w:rPr>
        <w:rFonts w:ascii="Symbol" w:hAnsi="Symbol" w:hint="default"/>
      </w:rPr>
    </w:lvl>
    <w:lvl w:ilvl="7" w:tplc="04090003" w:tentative="1">
      <w:start w:val="1"/>
      <w:numFmt w:val="bullet"/>
      <w:lvlText w:val="o"/>
      <w:lvlJc w:val="left"/>
      <w:pPr>
        <w:ind w:left="8560" w:hanging="360"/>
      </w:pPr>
      <w:rPr>
        <w:rFonts w:ascii="Courier New" w:hAnsi="Courier New" w:hint="default"/>
      </w:rPr>
    </w:lvl>
    <w:lvl w:ilvl="8" w:tplc="04090005" w:tentative="1">
      <w:start w:val="1"/>
      <w:numFmt w:val="bullet"/>
      <w:lvlText w:val=""/>
      <w:lvlJc w:val="left"/>
      <w:pPr>
        <w:ind w:left="9280" w:hanging="360"/>
      </w:pPr>
      <w:rPr>
        <w:rFonts w:ascii="Wingdings" w:hAnsi="Wingdings" w:hint="default"/>
      </w:rPr>
    </w:lvl>
  </w:abstractNum>
  <w:num w:numId="1">
    <w:abstractNumId w:val="2"/>
  </w:num>
  <w:num w:numId="2">
    <w:abstractNumId w:val="1"/>
  </w:num>
  <w:num w:numId="3">
    <w:abstractNumId w:val="6"/>
  </w:num>
  <w:num w:numId="4">
    <w:abstractNumId w:val="3"/>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02B"/>
    <w:rsid w:val="00007ADB"/>
    <w:rsid w:val="00027699"/>
    <w:rsid w:val="00084F18"/>
    <w:rsid w:val="002872FF"/>
    <w:rsid w:val="002A3935"/>
    <w:rsid w:val="002F2943"/>
    <w:rsid w:val="002F5FA7"/>
    <w:rsid w:val="003E5B03"/>
    <w:rsid w:val="0051312B"/>
    <w:rsid w:val="00554182"/>
    <w:rsid w:val="00586D29"/>
    <w:rsid w:val="006101EF"/>
    <w:rsid w:val="0062478D"/>
    <w:rsid w:val="00706588"/>
    <w:rsid w:val="007228F1"/>
    <w:rsid w:val="007323A6"/>
    <w:rsid w:val="007D40F6"/>
    <w:rsid w:val="007E14AF"/>
    <w:rsid w:val="00866A2B"/>
    <w:rsid w:val="00957B9A"/>
    <w:rsid w:val="009F502B"/>
    <w:rsid w:val="00AF1A81"/>
    <w:rsid w:val="00B512F7"/>
    <w:rsid w:val="00BB0C66"/>
    <w:rsid w:val="00C01CA2"/>
    <w:rsid w:val="00C34B50"/>
    <w:rsid w:val="00D558CD"/>
    <w:rsid w:val="00D6448B"/>
    <w:rsid w:val="00D7048E"/>
    <w:rsid w:val="00D8267D"/>
    <w:rsid w:val="00DA27D8"/>
    <w:rsid w:val="00DD7682"/>
    <w:rsid w:val="00DE425E"/>
    <w:rsid w:val="00E42F6C"/>
    <w:rsid w:val="00E557DC"/>
    <w:rsid w:val="00EB594F"/>
    <w:rsid w:val="00EC7534"/>
    <w:rsid w:val="00FB02A8"/>
    <w:rsid w:val="00FC5F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299DB4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2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12F7"/>
    <w:rPr>
      <w:color w:val="0000FF" w:themeColor="hyperlink"/>
      <w:u w:val="single"/>
    </w:rPr>
  </w:style>
  <w:style w:type="paragraph" w:styleId="ListParagraph">
    <w:name w:val="List Paragraph"/>
    <w:basedOn w:val="Normal"/>
    <w:uiPriority w:val="34"/>
    <w:qFormat/>
    <w:rsid w:val="0070658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2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12F7"/>
    <w:rPr>
      <w:color w:val="0000FF" w:themeColor="hyperlink"/>
      <w:u w:val="single"/>
    </w:rPr>
  </w:style>
  <w:style w:type="paragraph" w:styleId="ListParagraph">
    <w:name w:val="List Paragraph"/>
    <w:basedOn w:val="Normal"/>
    <w:uiPriority w:val="34"/>
    <w:qFormat/>
    <w:rsid w:val="007065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andrewjsenko@yahoo.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519</Words>
  <Characters>2962</Characters>
  <Application>Microsoft Macintosh Word</Application>
  <DocSecurity>0</DocSecurity>
  <Lines>24</Lines>
  <Paragraphs>6</Paragraphs>
  <ScaleCrop>false</ScaleCrop>
  <Company>Colorado School of Mines</Company>
  <LinksUpToDate>false</LinksUpToDate>
  <CharactersWithSpaces>3475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Senko</dc:creator>
  <cp:keywords/>
  <dc:description/>
  <cp:lastModifiedBy>Andrew Senko</cp:lastModifiedBy>
  <cp:revision>36</cp:revision>
  <dcterms:created xsi:type="dcterms:W3CDTF">2015-05-18T22:55:00Z</dcterms:created>
  <dcterms:modified xsi:type="dcterms:W3CDTF">2015-05-24T22:09:00Z</dcterms:modified>
</cp:coreProperties>
</file>