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19" w:rsidRPr="002207AA" w:rsidRDefault="00A07D19" w:rsidP="00A07D19">
      <w:pPr>
        <w:spacing w:after="0"/>
        <w:jc w:val="center"/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</w:pPr>
      <w:r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  <w:t>28</w:t>
      </w:r>
      <w:r w:rsidRPr="002207AA"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  <w:t xml:space="preserve">0 Brea road </w:t>
      </w:r>
      <w:r w:rsidRPr="002207AA">
        <w:rPr>
          <w:rFonts w:ascii="Garamond" w:hAnsi="Garamond" w:cs="Arial"/>
          <w:b/>
          <w:caps/>
          <w:noProof/>
          <w:color w:val="000000"/>
          <w:spacing w:val="30"/>
          <w:sz w:val="17"/>
          <w:szCs w:val="17"/>
        </w:rPr>
        <w:sym w:font="Symbol" w:char="F0B7"/>
      </w:r>
      <w:r w:rsidRPr="002207AA"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  <w:t xml:space="preserve"> Dunlap </w:t>
      </w:r>
      <w:r w:rsidRPr="002207AA">
        <w:rPr>
          <w:rFonts w:ascii="Garamond" w:hAnsi="Garamond" w:cs="Arial"/>
          <w:b/>
          <w:caps/>
          <w:noProof/>
          <w:color w:val="000000"/>
          <w:spacing w:val="30"/>
          <w:sz w:val="17"/>
          <w:szCs w:val="17"/>
        </w:rPr>
        <w:sym w:font="Symbol" w:char="F0B7"/>
      </w:r>
      <w:r w:rsidRPr="002207AA"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  <w:t xml:space="preserve"> Tennessee </w:t>
      </w:r>
      <w:r w:rsidRPr="002207AA">
        <w:rPr>
          <w:rFonts w:ascii="Garamond" w:hAnsi="Garamond" w:cs="Arial"/>
          <w:b/>
          <w:caps/>
          <w:noProof/>
          <w:color w:val="000000"/>
          <w:spacing w:val="30"/>
          <w:sz w:val="17"/>
          <w:szCs w:val="17"/>
        </w:rPr>
        <w:sym w:font="Symbol" w:char="F0B7"/>
      </w:r>
      <w:r w:rsidRPr="002207AA"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  <w:t xml:space="preserve"> 37327</w:t>
      </w:r>
    </w:p>
    <w:p w:rsidR="00A07D19" w:rsidRPr="00614BF5" w:rsidRDefault="00A07D19" w:rsidP="00A07D19">
      <w:pPr>
        <w:spacing w:after="0"/>
        <w:jc w:val="center"/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</w:pPr>
      <w:r w:rsidRPr="002207AA">
        <w:rPr>
          <w:rFonts w:ascii="Garamond" w:eastAsia="Times New Roman" w:hAnsi="Garamond" w:cs="Garamond"/>
          <w:b/>
          <w:caps/>
          <w:color w:val="000000"/>
          <w:spacing w:val="30"/>
          <w:sz w:val="17"/>
          <w:szCs w:val="17"/>
        </w:rPr>
        <w:t xml:space="preserve">(C) </w:t>
      </w:r>
      <w:r w:rsidRPr="002207AA"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  <w:t xml:space="preserve">928-830-1961 </w:t>
      </w:r>
      <w:r w:rsidRPr="002207AA">
        <w:rPr>
          <w:rFonts w:ascii="Garamond" w:hAnsi="Garamond" w:cs="Arial"/>
          <w:b/>
          <w:caps/>
          <w:noProof/>
          <w:color w:val="000000"/>
          <w:spacing w:val="30"/>
          <w:sz w:val="17"/>
          <w:szCs w:val="17"/>
        </w:rPr>
        <w:sym w:font="Symbol" w:char="F0B7"/>
      </w:r>
      <w:r w:rsidRPr="002207AA"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  <w:t xml:space="preserve"> </w:t>
      </w:r>
      <w:hyperlink r:id="rId6" w:history="1">
        <w:r w:rsidRPr="00614BF5">
          <w:rPr>
            <w:rFonts w:ascii="Garamond" w:hAnsi="Garamond" w:cs="Arial"/>
            <w:b/>
            <w:caps/>
            <w:color w:val="000000"/>
            <w:spacing w:val="30"/>
            <w:sz w:val="17"/>
            <w:szCs w:val="17"/>
          </w:rPr>
          <w:t>heathermpearsall@live.com</w:t>
        </w:r>
      </w:hyperlink>
    </w:p>
    <w:p w:rsidR="00A07D19" w:rsidRPr="00893213" w:rsidRDefault="00A07D19" w:rsidP="00A07D19">
      <w:pPr>
        <w:spacing w:after="0" w:line="240" w:lineRule="auto"/>
        <w:jc w:val="center"/>
        <w:rPr>
          <w:rFonts w:ascii="Garamond" w:hAnsi="Garamond" w:cs="Arial"/>
          <w:b/>
          <w:caps/>
          <w:color w:val="000000"/>
          <w:spacing w:val="30"/>
          <w:sz w:val="17"/>
          <w:szCs w:val="17"/>
        </w:rPr>
      </w:pPr>
    </w:p>
    <w:p w:rsidR="00A07D19" w:rsidRPr="00704DDF" w:rsidRDefault="00A07D19" w:rsidP="00A07D19">
      <w:pPr>
        <w:jc w:val="center"/>
        <w:rPr>
          <w:rFonts w:ascii="Arial" w:hAnsi="Arial" w:cs="Arial"/>
          <w:b/>
          <w:caps/>
          <w:color w:val="000000"/>
          <w:spacing w:val="80"/>
          <w:sz w:val="24"/>
          <w:szCs w:val="24"/>
        </w:rPr>
      </w:pPr>
      <w:r w:rsidRPr="00704DDF">
        <w:rPr>
          <w:rFonts w:ascii="Arial" w:hAnsi="Arial" w:cs="Arial"/>
          <w:b/>
          <w:caps/>
          <w:color w:val="000000"/>
          <w:spacing w:val="80"/>
          <w:sz w:val="24"/>
          <w:szCs w:val="24"/>
        </w:rPr>
        <w:t>Heather pearsall</w:t>
      </w:r>
    </w:p>
    <w:p w:rsidR="00A07D19" w:rsidRPr="00943377" w:rsidRDefault="00A07D19" w:rsidP="00A07D19">
      <w:pPr>
        <w:pBdr>
          <w:bottom w:val="single" w:sz="8" w:space="1" w:color="808080"/>
        </w:pBdr>
        <w:spacing w:after="0" w:line="220" w:lineRule="atLeast"/>
        <w:rPr>
          <w:rFonts w:ascii="Garamond" w:hAnsi="Garamond" w:cs="Arial"/>
          <w:b/>
          <w:color w:val="000000"/>
          <w:sz w:val="20"/>
          <w:szCs w:val="20"/>
        </w:rPr>
      </w:pPr>
      <w:r w:rsidRPr="00943377">
        <w:rPr>
          <w:rFonts w:ascii="Garamond" w:hAnsi="Garamond" w:cs="Arial"/>
          <w:b/>
          <w:caps/>
          <w:color w:val="000000"/>
          <w:spacing w:val="15"/>
          <w:sz w:val="20"/>
          <w:szCs w:val="20"/>
        </w:rPr>
        <w:t>summary of skills</w:t>
      </w:r>
    </w:p>
    <w:p w:rsidR="00A07D19" w:rsidRPr="00943377" w:rsidRDefault="000637FB" w:rsidP="00A07D19">
      <w:pPr>
        <w:spacing w:after="0" w:line="240" w:lineRule="auto"/>
        <w:ind w:left="360"/>
        <w:rPr>
          <w:rFonts w:ascii="Garamond" w:hAnsi="Garamond" w:cs="Arial"/>
          <w:b/>
          <w:color w:val="000000"/>
          <w:sz w:val="20"/>
          <w:szCs w:val="20"/>
        </w:rPr>
      </w:pPr>
      <w:r>
        <w:rPr>
          <w:rFonts w:ascii="Garamond" w:hAnsi="Garamond" w:cs="Arial"/>
          <w:b/>
          <w:color w:val="000000"/>
          <w:sz w:val="20"/>
          <w:szCs w:val="20"/>
        </w:rPr>
        <w:t>Inventory Management</w:t>
      </w:r>
      <w:r w:rsidR="00A07D19" w:rsidRPr="00943377">
        <w:rPr>
          <w:rFonts w:ascii="Garamond" w:hAnsi="Garamond" w:cs="Arial"/>
          <w:b/>
          <w:color w:val="000000"/>
          <w:sz w:val="20"/>
          <w:szCs w:val="20"/>
        </w:rPr>
        <w:t>:</w:t>
      </w:r>
    </w:p>
    <w:p w:rsidR="000637FB" w:rsidRPr="000637FB" w:rsidRDefault="000637FB" w:rsidP="000637FB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Garamond" w:hAnsi="Garamond" w:cs="Arial"/>
          <w:color w:val="000000"/>
          <w:sz w:val="20"/>
          <w:szCs w:val="20"/>
        </w:rPr>
      </w:pPr>
      <w:r w:rsidRPr="000637FB">
        <w:rPr>
          <w:rFonts w:ascii="Garamond" w:hAnsi="Garamond" w:cs="Arial"/>
          <w:color w:val="000000"/>
          <w:sz w:val="20"/>
          <w:szCs w:val="20"/>
        </w:rPr>
        <w:t>Forecasted order quantities</w:t>
      </w:r>
    </w:p>
    <w:p w:rsidR="000637FB" w:rsidRPr="000637FB" w:rsidRDefault="000637FB" w:rsidP="000637FB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Garamond" w:hAnsi="Garamond" w:cs="Arial"/>
          <w:color w:val="000000"/>
          <w:sz w:val="20"/>
          <w:szCs w:val="20"/>
        </w:rPr>
      </w:pPr>
      <w:r w:rsidRPr="000637FB">
        <w:rPr>
          <w:rFonts w:ascii="Garamond" w:hAnsi="Garamond" w:cs="Arial"/>
          <w:color w:val="000000"/>
          <w:sz w:val="20"/>
          <w:szCs w:val="20"/>
        </w:rPr>
        <w:t>Experience managing pricing and contract negotiations</w:t>
      </w:r>
    </w:p>
    <w:p w:rsidR="000637FB" w:rsidRPr="000637FB" w:rsidRDefault="000637FB" w:rsidP="000637FB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Garamond" w:hAnsi="Garamond" w:cs="Arial"/>
          <w:b/>
          <w:color w:val="000000"/>
          <w:sz w:val="20"/>
          <w:szCs w:val="20"/>
        </w:rPr>
      </w:pPr>
      <w:r w:rsidRPr="000637FB">
        <w:rPr>
          <w:rFonts w:ascii="Garamond" w:hAnsi="Garamond" w:cs="Arial"/>
          <w:color w:val="000000"/>
          <w:sz w:val="20"/>
          <w:szCs w:val="20"/>
        </w:rPr>
        <w:t xml:space="preserve">Performed product and cost analyses </w:t>
      </w:r>
    </w:p>
    <w:p w:rsidR="00A07D19" w:rsidRPr="00943377" w:rsidRDefault="00A07D19" w:rsidP="00A07D19">
      <w:pPr>
        <w:spacing w:after="0" w:line="240" w:lineRule="auto"/>
        <w:ind w:left="360"/>
        <w:rPr>
          <w:rFonts w:ascii="Garamond" w:hAnsi="Garamond" w:cs="Arial"/>
          <w:b/>
          <w:color w:val="000000"/>
          <w:sz w:val="20"/>
          <w:szCs w:val="20"/>
        </w:rPr>
      </w:pPr>
      <w:r>
        <w:rPr>
          <w:rFonts w:ascii="Garamond" w:hAnsi="Garamond" w:cs="Arial"/>
          <w:b/>
          <w:color w:val="000000"/>
          <w:sz w:val="20"/>
          <w:szCs w:val="20"/>
        </w:rPr>
        <w:t>Accounting</w:t>
      </w:r>
      <w:r w:rsidRPr="00943377">
        <w:rPr>
          <w:rFonts w:ascii="Garamond" w:hAnsi="Garamond" w:cs="Arial"/>
          <w:b/>
          <w:color w:val="000000"/>
          <w:sz w:val="20"/>
          <w:szCs w:val="20"/>
        </w:rPr>
        <w:t>:</w:t>
      </w:r>
    </w:p>
    <w:p w:rsidR="00A07D19" w:rsidRPr="00943377" w:rsidRDefault="00A07D19" w:rsidP="00A07D1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>Manual &amp; Software A/P, A/R, GL, B/S, P&amp;L, Statement of Cash Flows, Reconciliation</w:t>
      </w:r>
    </w:p>
    <w:p w:rsidR="00A07D19" w:rsidRPr="00943377" w:rsidRDefault="00A07D19" w:rsidP="00A07D1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>Month End Close and Tax Reports</w:t>
      </w:r>
    </w:p>
    <w:p w:rsidR="00A07D19" w:rsidRPr="003E4004" w:rsidRDefault="00A07D19" w:rsidP="00A07D1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Garamond" w:hAnsi="Garamond" w:cs="Arial"/>
          <w:b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>Corporate Accounts Receivable</w:t>
      </w:r>
    </w:p>
    <w:p w:rsidR="00A07D19" w:rsidRPr="00943377" w:rsidRDefault="00A07D19" w:rsidP="00A07D19">
      <w:pPr>
        <w:spacing w:after="0" w:line="240" w:lineRule="auto"/>
        <w:ind w:left="360"/>
        <w:rPr>
          <w:rFonts w:ascii="Garamond" w:hAnsi="Garamond" w:cs="Arial"/>
          <w:b/>
          <w:color w:val="000000"/>
          <w:sz w:val="20"/>
          <w:szCs w:val="20"/>
        </w:rPr>
      </w:pPr>
      <w:r w:rsidRPr="00943377">
        <w:rPr>
          <w:rFonts w:ascii="Garamond" w:hAnsi="Garamond" w:cs="Arial"/>
          <w:b/>
          <w:color w:val="000000"/>
          <w:sz w:val="20"/>
          <w:szCs w:val="20"/>
        </w:rPr>
        <w:t>Software Experience:</w:t>
      </w:r>
    </w:p>
    <w:p w:rsidR="00A07D19" w:rsidRPr="00943377" w:rsidRDefault="00A07D19" w:rsidP="00A07D19">
      <w:pPr>
        <w:pStyle w:val="ListParagraph"/>
        <w:numPr>
          <w:ilvl w:val="0"/>
          <w:numId w:val="2"/>
        </w:numPr>
        <w:spacing w:after="0" w:line="240" w:lineRule="auto"/>
        <w:ind w:left="1260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Advanced Knowledge of MS Excel 2010 Formulas and Functions, such as </w:t>
      </w:r>
      <w:r w:rsidR="002566B6">
        <w:rPr>
          <w:rFonts w:ascii="Garamond" w:hAnsi="Garamond" w:cs="Arial"/>
          <w:color w:val="000000"/>
          <w:sz w:val="20"/>
          <w:szCs w:val="20"/>
        </w:rPr>
        <w:t xml:space="preserve">Pivot Table, </w:t>
      </w:r>
      <w:r>
        <w:rPr>
          <w:rFonts w:ascii="Garamond" w:hAnsi="Garamond" w:cs="Arial"/>
          <w:color w:val="000000"/>
          <w:sz w:val="20"/>
          <w:szCs w:val="20"/>
        </w:rPr>
        <w:t xml:space="preserve">What-If Analysis, VLOOKUP function, </w:t>
      </w:r>
      <w:proofErr w:type="gramStart"/>
      <w:r>
        <w:rPr>
          <w:rFonts w:ascii="Garamond" w:hAnsi="Garamond" w:cs="Arial"/>
          <w:color w:val="000000"/>
          <w:sz w:val="20"/>
          <w:szCs w:val="20"/>
        </w:rPr>
        <w:t>ect</w:t>
      </w:r>
      <w:proofErr w:type="gramEnd"/>
      <w:r>
        <w:rPr>
          <w:rFonts w:ascii="Garamond" w:hAnsi="Garamond" w:cs="Arial"/>
          <w:color w:val="000000"/>
          <w:sz w:val="20"/>
          <w:szCs w:val="20"/>
        </w:rPr>
        <w:t>.</w:t>
      </w:r>
    </w:p>
    <w:p w:rsidR="00A07D19" w:rsidRPr="00943377" w:rsidRDefault="00491643" w:rsidP="00A07D19">
      <w:pPr>
        <w:pStyle w:val="ListParagraph"/>
        <w:numPr>
          <w:ilvl w:val="0"/>
          <w:numId w:val="2"/>
        </w:numPr>
        <w:spacing w:after="0" w:line="240" w:lineRule="auto"/>
        <w:ind w:left="1260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>Six</w:t>
      </w:r>
      <w:r w:rsidR="00A07D19" w:rsidRPr="00943377">
        <w:rPr>
          <w:rFonts w:ascii="Garamond" w:hAnsi="Garamond" w:cs="Arial"/>
          <w:color w:val="000000"/>
          <w:sz w:val="20"/>
          <w:szCs w:val="20"/>
        </w:rPr>
        <w:t xml:space="preserve"> years proficient experience with Microsoft Office 2007 and 2010 software, including Word, Excel, PowerPoint, Publisher, Access, and Outlook  </w:t>
      </w:r>
    </w:p>
    <w:p w:rsidR="009F5AAD" w:rsidRPr="009F5AAD" w:rsidRDefault="00B63908" w:rsidP="009F5AAD">
      <w:pPr>
        <w:pStyle w:val="ListParagraph"/>
        <w:numPr>
          <w:ilvl w:val="0"/>
          <w:numId w:val="2"/>
        </w:numPr>
        <w:spacing w:after="0" w:line="240" w:lineRule="auto"/>
        <w:ind w:left="1260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>Experience with POS and ERP S</w:t>
      </w:r>
      <w:r w:rsidR="006C44B3">
        <w:rPr>
          <w:rFonts w:ascii="Garamond" w:hAnsi="Garamond" w:cs="Arial"/>
          <w:color w:val="000000"/>
          <w:sz w:val="20"/>
          <w:szCs w:val="20"/>
        </w:rPr>
        <w:t>oft</w:t>
      </w:r>
      <w:r w:rsidR="00D83C94">
        <w:rPr>
          <w:rFonts w:ascii="Garamond" w:hAnsi="Garamond" w:cs="Arial"/>
          <w:color w:val="000000"/>
          <w:sz w:val="20"/>
          <w:szCs w:val="20"/>
        </w:rPr>
        <w:t xml:space="preserve">ware, such as Eclipse, SAP, </w:t>
      </w:r>
      <w:r w:rsidR="006C44B3">
        <w:rPr>
          <w:rFonts w:ascii="Garamond" w:hAnsi="Garamond" w:cs="Arial"/>
          <w:color w:val="000000"/>
          <w:sz w:val="20"/>
          <w:szCs w:val="20"/>
        </w:rPr>
        <w:t>Microsoft Dynamics GP &amp; SL</w:t>
      </w:r>
      <w:r w:rsidR="00D83C94">
        <w:rPr>
          <w:rFonts w:ascii="Garamond" w:hAnsi="Garamond" w:cs="Arial"/>
          <w:color w:val="000000"/>
          <w:sz w:val="20"/>
          <w:szCs w:val="20"/>
        </w:rPr>
        <w:t>, and QuickBooks</w:t>
      </w:r>
    </w:p>
    <w:p w:rsidR="00A07D19" w:rsidRPr="00F72725" w:rsidRDefault="00A07D19" w:rsidP="00A07D19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:rsidR="00B60D6C" w:rsidRPr="00616C41" w:rsidRDefault="00A07D19" w:rsidP="00616C41">
      <w:pPr>
        <w:pBdr>
          <w:bottom w:val="single" w:sz="8" w:space="1" w:color="808080"/>
        </w:pBdr>
        <w:spacing w:after="0" w:line="220" w:lineRule="atLeast"/>
        <w:rPr>
          <w:rFonts w:ascii="Garamond" w:hAnsi="Garamond" w:cs="Arial"/>
          <w:b/>
          <w:caps/>
          <w:color w:val="000000"/>
          <w:spacing w:val="15"/>
          <w:sz w:val="20"/>
          <w:szCs w:val="20"/>
        </w:rPr>
      </w:pPr>
      <w:r>
        <w:rPr>
          <w:rFonts w:ascii="Garamond" w:hAnsi="Garamond" w:cs="Arial"/>
          <w:b/>
          <w:caps/>
          <w:color w:val="000000"/>
          <w:spacing w:val="15"/>
          <w:sz w:val="20"/>
          <w:szCs w:val="20"/>
        </w:rPr>
        <w:t xml:space="preserve">work </w:t>
      </w:r>
      <w:r w:rsidRPr="00943377">
        <w:rPr>
          <w:rFonts w:ascii="Garamond" w:hAnsi="Garamond" w:cs="Arial"/>
          <w:b/>
          <w:caps/>
          <w:color w:val="000000"/>
          <w:spacing w:val="15"/>
          <w:sz w:val="20"/>
          <w:szCs w:val="20"/>
        </w:rPr>
        <w:t>experience</w:t>
      </w:r>
    </w:p>
    <w:tbl>
      <w:tblPr>
        <w:tblStyle w:val="TableGrid"/>
        <w:tblW w:w="145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1"/>
        <w:gridCol w:w="2934"/>
        <w:gridCol w:w="2976"/>
      </w:tblGrid>
      <w:tr w:rsidR="00A07D19" w:rsidRPr="00943377" w:rsidTr="00BC1CF9">
        <w:tc>
          <w:tcPr>
            <w:tcW w:w="8478" w:type="dxa"/>
          </w:tcPr>
          <w:p w:rsidR="00652347" w:rsidRDefault="00652347" w:rsidP="00652347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Robert Half and Accounting    </w:t>
            </w:r>
            <w:r w:rsidR="00292CD7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73241F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            May 2013 – Current</w:t>
            </w:r>
            <w:bookmarkStart w:id="0" w:name="_GoBack"/>
            <w:bookmarkEnd w:id="0"/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ab/>
              <w:t xml:space="preserve">         Chattanooga, TN</w:t>
            </w:r>
          </w:p>
          <w:p w:rsidR="00652347" w:rsidRPr="00A07D19" w:rsidRDefault="00652347" w:rsidP="00652347">
            <w:pPr>
              <w:ind w:left="360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465D5E">
              <w:rPr>
                <w:rFonts w:ascii="Garamond" w:hAnsi="Garamond" w:cs="Arial"/>
                <w:bCs/>
                <w:iCs/>
                <w:color w:val="000000"/>
                <w:sz w:val="18"/>
                <w:szCs w:val="18"/>
              </w:rPr>
              <w:t>Accounts Receivable</w:t>
            </w:r>
            <w:r>
              <w:rPr>
                <w:rFonts w:ascii="Garamond" w:hAnsi="Garamond" w:cs="Arial"/>
                <w:bCs/>
                <w:iCs/>
                <w:color w:val="000000"/>
                <w:sz w:val="18"/>
                <w:szCs w:val="18"/>
              </w:rPr>
              <w:t>/Accounts Payable</w:t>
            </w:r>
          </w:p>
          <w:p w:rsidR="00652347" w:rsidRDefault="00652347" w:rsidP="00652347">
            <w:pPr>
              <w:pStyle w:val="ListParagraph"/>
              <w:numPr>
                <w:ilvl w:val="0"/>
                <w:numId w:val="7"/>
              </w:numPr>
              <w:ind w:left="720"/>
              <w:rPr>
                <w:rFonts w:ascii="Garamond" w:hAnsi="Garamond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Cs/>
                <w:color w:val="000000"/>
                <w:sz w:val="18"/>
                <w:szCs w:val="18"/>
              </w:rPr>
              <w:t xml:space="preserve">Analyzed </w:t>
            </w:r>
            <w:r w:rsidRPr="00A07D19">
              <w:rPr>
                <w:rFonts w:ascii="Garamond" w:hAnsi="Garamond" w:cs="Arial"/>
                <w:b/>
                <w:bCs/>
                <w:iCs/>
                <w:color w:val="000000"/>
                <w:sz w:val="18"/>
                <w:szCs w:val="18"/>
              </w:rPr>
              <w:t>Accounts Receivable</w:t>
            </w:r>
            <w:r>
              <w:rPr>
                <w:rFonts w:ascii="Garamond" w:hAnsi="Garamond" w:cs="Arial"/>
                <w:b/>
                <w:bCs/>
                <w:iCs/>
                <w:color w:val="000000"/>
                <w:sz w:val="18"/>
                <w:szCs w:val="18"/>
              </w:rPr>
              <w:t>s and Payables, Posted Payments, Manual and Software Reconciliation</w:t>
            </w:r>
          </w:p>
          <w:p w:rsidR="00652347" w:rsidRPr="00652347" w:rsidRDefault="00652347" w:rsidP="00652347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</w:tabs>
              <w:ind w:left="720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7B3244">
              <w:rPr>
                <w:rFonts w:ascii="Garamond" w:hAnsi="Garamond" w:cs="Arial"/>
                <w:b/>
                <w:bCs/>
                <w:iCs/>
                <w:color w:val="000000"/>
                <w:sz w:val="18"/>
                <w:szCs w:val="18"/>
              </w:rPr>
              <w:t>Examined and Audited Financials, Manual Capital Project and Month End Reconciliations</w:t>
            </w:r>
          </w:p>
          <w:tbl>
            <w:tblPr>
              <w:tblStyle w:val="TableGrid"/>
              <w:tblW w:w="8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0"/>
              <w:gridCol w:w="2634"/>
              <w:gridCol w:w="2688"/>
            </w:tblGrid>
            <w:tr w:rsidR="00A07D19" w:rsidRPr="00943377" w:rsidTr="00BC1CF9">
              <w:tc>
                <w:tcPr>
                  <w:tcW w:w="3060" w:type="dxa"/>
                </w:tcPr>
                <w:p w:rsidR="00A07D19" w:rsidRPr="00943377" w:rsidRDefault="00A07D19" w:rsidP="00BC1CF9">
                  <w:pPr>
                    <w:ind w:left="-108"/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43377"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  <w:t>Jackson Hewitt Tax Service</w:t>
                  </w:r>
                </w:p>
              </w:tc>
              <w:tc>
                <w:tcPr>
                  <w:tcW w:w="2634" w:type="dxa"/>
                </w:tcPr>
                <w:p w:rsidR="00A07D19" w:rsidRPr="00943377" w:rsidRDefault="00F218ED" w:rsidP="00BC1CF9">
                  <w:pPr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color w:val="000000"/>
                      <w:sz w:val="18"/>
                      <w:szCs w:val="18"/>
                    </w:rPr>
                    <w:t>Jan 2006</w:t>
                  </w:r>
                  <w:r w:rsidR="00616C41">
                    <w:rPr>
                      <w:rFonts w:ascii="Garamond" w:hAnsi="Garamond" w:cs="Arial"/>
                      <w:b/>
                      <w:color w:val="000000"/>
                      <w:sz w:val="18"/>
                      <w:szCs w:val="18"/>
                    </w:rPr>
                    <w:t xml:space="preserve"> – Current</w:t>
                  </w:r>
                  <w:r w:rsidR="00A07D19" w:rsidRPr="00943377">
                    <w:rPr>
                      <w:rFonts w:ascii="Garamond" w:hAnsi="Garamond" w:cs="Arial"/>
                      <w:b/>
                      <w:color w:val="000000"/>
                      <w:sz w:val="18"/>
                      <w:szCs w:val="18"/>
                    </w:rPr>
                    <w:t xml:space="preserve">    </w:t>
                  </w:r>
                  <w:r w:rsidR="00A07D19" w:rsidRPr="00943377"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    </w:t>
                  </w:r>
                </w:p>
              </w:tc>
              <w:tc>
                <w:tcPr>
                  <w:tcW w:w="2688" w:type="dxa"/>
                </w:tcPr>
                <w:p w:rsidR="00A07D19" w:rsidRPr="00943377" w:rsidRDefault="00A07D19" w:rsidP="00BC1CF9">
                  <w:pPr>
                    <w:ind w:left="408"/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color w:val="000000"/>
                      <w:sz w:val="18"/>
                      <w:szCs w:val="18"/>
                    </w:rPr>
                    <w:t>Chattanooga, TN</w:t>
                  </w:r>
                </w:p>
              </w:tc>
            </w:tr>
          </w:tbl>
          <w:p w:rsidR="00A07D19" w:rsidRPr="00943377" w:rsidRDefault="00A07D19" w:rsidP="00BC1CF9">
            <w:pPr>
              <w:ind w:left="360"/>
              <w:rPr>
                <w:rFonts w:ascii="Garamond" w:hAnsi="Garamond" w:cs="Arial"/>
                <w:bCs/>
                <w:iCs/>
                <w:color w:val="000000"/>
                <w:sz w:val="18"/>
                <w:szCs w:val="18"/>
              </w:rPr>
            </w:pPr>
            <w:r w:rsidRPr="00943377">
              <w:rPr>
                <w:rFonts w:ascii="Garamond" w:hAnsi="Garamond" w:cs="Arial"/>
                <w:bCs/>
                <w:iCs/>
                <w:color w:val="000000"/>
                <w:sz w:val="18"/>
                <w:szCs w:val="18"/>
              </w:rPr>
              <w:t>Seasonal Tax Preparer</w:t>
            </w:r>
          </w:p>
          <w:p w:rsidR="00A07D19" w:rsidRPr="00943377" w:rsidRDefault="00A07D19" w:rsidP="00A07D19">
            <w:pPr>
              <w:pStyle w:val="ListParagraph"/>
              <w:numPr>
                <w:ilvl w:val="0"/>
                <w:numId w:val="7"/>
              </w:numPr>
              <w:ind w:left="720"/>
              <w:rPr>
                <w:rFonts w:ascii="Garamond" w:hAnsi="Garamond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Cs/>
                <w:color w:val="000000"/>
                <w:sz w:val="18"/>
                <w:szCs w:val="18"/>
              </w:rPr>
              <w:t>Analyze and p</w:t>
            </w:r>
            <w:r w:rsidRPr="00943377">
              <w:rPr>
                <w:rFonts w:ascii="Garamond" w:hAnsi="Garamond" w:cs="Arial"/>
                <w:b/>
                <w:bCs/>
                <w:iCs/>
                <w:color w:val="000000"/>
                <w:sz w:val="18"/>
                <w:szCs w:val="18"/>
              </w:rPr>
              <w:t>repare simple and complex tax returns for individuals and small businesses</w:t>
            </w:r>
          </w:p>
        </w:tc>
        <w:tc>
          <w:tcPr>
            <w:tcW w:w="3009" w:type="dxa"/>
          </w:tcPr>
          <w:p w:rsidR="00A07D19" w:rsidRPr="00943377" w:rsidRDefault="00A07D19" w:rsidP="00BC1CF9">
            <w:pPr>
              <w:tabs>
                <w:tab w:val="left" w:pos="2880"/>
              </w:tabs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34" w:type="dxa"/>
          </w:tcPr>
          <w:p w:rsidR="00A07D19" w:rsidRPr="00943377" w:rsidRDefault="00A07D19" w:rsidP="00BC1CF9">
            <w:pPr>
              <w:tabs>
                <w:tab w:val="left" w:pos="2880"/>
              </w:tabs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</w:p>
        </w:tc>
      </w:tr>
      <w:tr w:rsidR="00A07D19" w:rsidRPr="00943377" w:rsidTr="00BC1CF9">
        <w:tc>
          <w:tcPr>
            <w:tcW w:w="8478" w:type="dxa"/>
          </w:tcPr>
          <w:p w:rsidR="00A07D19" w:rsidRDefault="00A07D19" w:rsidP="00A07D19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</w:tabs>
              <w:ind w:left="720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Thorough </w:t>
            </w:r>
            <w:r w:rsidRPr="00943377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Knowledge of EIC, Self-employment, Retirement, Rental Properties,</w:t>
            </w: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 K-1,</w:t>
            </w:r>
            <w:r w:rsidRPr="00943377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43377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ect</w:t>
            </w:r>
            <w:proofErr w:type="gramEnd"/>
            <w:r w:rsidRPr="00943377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:rsidR="00616C41" w:rsidRPr="00652347" w:rsidRDefault="00A07D19" w:rsidP="00652347">
            <w:pPr>
              <w:pStyle w:val="ListParagraph"/>
              <w:numPr>
                <w:ilvl w:val="0"/>
                <w:numId w:val="9"/>
              </w:numPr>
              <w:tabs>
                <w:tab w:val="left" w:pos="2880"/>
              </w:tabs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Increased productivity 30% by implementing effective and efficient procedures</w:t>
            </w:r>
          </w:p>
          <w:tbl>
            <w:tblPr>
              <w:tblStyle w:val="TableGrid"/>
              <w:tblW w:w="83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0"/>
              <w:gridCol w:w="2628"/>
              <w:gridCol w:w="2707"/>
            </w:tblGrid>
            <w:tr w:rsidR="00A07D19" w:rsidRPr="00943377" w:rsidTr="00BC1CF9">
              <w:tc>
                <w:tcPr>
                  <w:tcW w:w="3060" w:type="dxa"/>
                </w:tcPr>
                <w:p w:rsidR="00A07D19" w:rsidRPr="00943377" w:rsidRDefault="00A07D19" w:rsidP="00BC1CF9">
                  <w:pPr>
                    <w:tabs>
                      <w:tab w:val="left" w:pos="2880"/>
                    </w:tabs>
                    <w:ind w:left="-108"/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  <w:t>Yavapai Gaming Agency</w:t>
                  </w:r>
                  <w:r w:rsidRPr="00943377"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2628" w:type="dxa"/>
                </w:tcPr>
                <w:p w:rsidR="00A07D19" w:rsidRPr="00E74ED7" w:rsidRDefault="00A07D19" w:rsidP="00BC1CF9">
                  <w:pPr>
                    <w:tabs>
                      <w:tab w:val="left" w:pos="2880"/>
                    </w:tabs>
                    <w:ind w:left="-108"/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74ED7">
                    <w:rPr>
                      <w:rFonts w:ascii="Garamond" w:hAnsi="Garamond" w:cs="Arial"/>
                      <w:b/>
                      <w:color w:val="000000"/>
                      <w:sz w:val="18"/>
                      <w:szCs w:val="18"/>
                    </w:rPr>
                    <w:t xml:space="preserve">June 2012 – Dec 2012   </w:t>
                  </w:r>
                </w:p>
              </w:tc>
              <w:tc>
                <w:tcPr>
                  <w:tcW w:w="2707" w:type="dxa"/>
                </w:tcPr>
                <w:p w:rsidR="00A07D19" w:rsidRPr="00943377" w:rsidRDefault="00A07D19" w:rsidP="00BC1CF9">
                  <w:pPr>
                    <w:tabs>
                      <w:tab w:val="left" w:pos="2880"/>
                    </w:tabs>
                    <w:ind w:left="324"/>
                    <w:rPr>
                      <w:rFonts w:ascii="Garamond" w:hAnsi="Garamond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43377">
                    <w:rPr>
                      <w:rFonts w:ascii="Garamond" w:hAnsi="Garamond" w:cs="Arial"/>
                      <w:b/>
                      <w:color w:val="000000"/>
                      <w:sz w:val="18"/>
                      <w:szCs w:val="18"/>
                    </w:rPr>
                    <w:t>Prescott, Arizona</w:t>
                  </w:r>
                </w:p>
              </w:tc>
            </w:tr>
          </w:tbl>
          <w:p w:rsidR="00A07D19" w:rsidRPr="00943377" w:rsidRDefault="00A07D19" w:rsidP="00BC1CF9">
            <w:pPr>
              <w:ind w:firstLine="360"/>
              <w:rPr>
                <w:rFonts w:ascii="Garamond" w:hAnsi="Garamond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iCs/>
                <w:color w:val="000000"/>
                <w:sz w:val="18"/>
                <w:szCs w:val="18"/>
              </w:rPr>
              <w:t>Poker Room Pit Clerk</w:t>
            </w:r>
          </w:p>
          <w:p w:rsidR="00A07D19" w:rsidRPr="00943377" w:rsidRDefault="00A07D19" w:rsidP="00A07D19">
            <w:pPr>
              <w:pStyle w:val="ListParagraph"/>
              <w:numPr>
                <w:ilvl w:val="0"/>
                <w:numId w:val="8"/>
              </w:numPr>
              <w:tabs>
                <w:tab w:val="left" w:pos="2880"/>
              </w:tabs>
              <w:ind w:left="720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Cs/>
                <w:color w:val="000000"/>
                <w:sz w:val="18"/>
                <w:szCs w:val="18"/>
              </w:rPr>
              <w:t xml:space="preserve">Maintained and Reconciled Side Bank </w:t>
            </w:r>
            <w:r w:rsidRPr="00943377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3009" w:type="dxa"/>
          </w:tcPr>
          <w:p w:rsidR="00A07D19" w:rsidRPr="00943377" w:rsidRDefault="00A07D19" w:rsidP="00BC1CF9">
            <w:pPr>
              <w:tabs>
                <w:tab w:val="left" w:pos="2880"/>
              </w:tabs>
              <w:ind w:left="-5418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4" w:type="dxa"/>
          </w:tcPr>
          <w:p w:rsidR="00A07D19" w:rsidRPr="00943377" w:rsidRDefault="00A07D19" w:rsidP="00BC1CF9">
            <w:pPr>
              <w:tabs>
                <w:tab w:val="left" w:pos="2880"/>
              </w:tabs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943377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Prescott, Arizona</w:t>
            </w:r>
          </w:p>
        </w:tc>
      </w:tr>
    </w:tbl>
    <w:p w:rsidR="00A07D19" w:rsidRPr="00F72725" w:rsidRDefault="00A07D19" w:rsidP="00A07D19">
      <w:pPr>
        <w:pStyle w:val="ListParagraph"/>
        <w:numPr>
          <w:ilvl w:val="0"/>
          <w:numId w:val="7"/>
        </w:numPr>
        <w:tabs>
          <w:tab w:val="left" w:pos="2880"/>
        </w:tabs>
        <w:spacing w:after="0" w:line="240" w:lineRule="auto"/>
        <w:rPr>
          <w:rFonts w:ascii="Garamond" w:hAnsi="Garamond" w:cs="Arial"/>
          <w:b/>
          <w:bCs/>
          <w:color w:val="000000"/>
          <w:sz w:val="18"/>
          <w:szCs w:val="18"/>
        </w:rPr>
      </w:pPr>
      <w:r>
        <w:rPr>
          <w:rFonts w:ascii="Garamond" w:hAnsi="Garamond" w:cs="Arial"/>
          <w:b/>
          <w:bCs/>
          <w:color w:val="000000"/>
          <w:sz w:val="18"/>
          <w:szCs w:val="18"/>
        </w:rPr>
        <w:t>Facilitated Live Games and Tournaments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1"/>
        <w:gridCol w:w="3054"/>
        <w:gridCol w:w="3071"/>
      </w:tblGrid>
      <w:tr w:rsidR="00A07D19" w:rsidRPr="00943377" w:rsidTr="00BC1CF9">
        <w:tc>
          <w:tcPr>
            <w:tcW w:w="3192" w:type="dxa"/>
          </w:tcPr>
          <w:p w:rsidR="00A07D19" w:rsidRPr="00943377" w:rsidRDefault="00A07D19" w:rsidP="00533CE2">
            <w:pPr>
              <w:tabs>
                <w:tab w:val="left" w:pos="1980"/>
              </w:tabs>
              <w:ind w:left="-90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Wenzona</w:t>
            </w:r>
            <w:r w:rsidRPr="00943377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 xml:space="preserve">   </w:t>
            </w:r>
            <w:r w:rsidR="00533CE2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3192" w:type="dxa"/>
          </w:tcPr>
          <w:p w:rsidR="00A07D19" w:rsidRPr="00E74ED7" w:rsidRDefault="00A07D19" w:rsidP="00BC1CF9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E74ED7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 xml:space="preserve">Dec 2009 – Aug 2010      </w:t>
            </w:r>
          </w:p>
        </w:tc>
        <w:tc>
          <w:tcPr>
            <w:tcW w:w="3192" w:type="dxa"/>
          </w:tcPr>
          <w:p w:rsidR="00A07D19" w:rsidRPr="00943377" w:rsidRDefault="00A07D19" w:rsidP="00BC1CF9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943377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Prescott, Arizona</w:t>
            </w:r>
          </w:p>
        </w:tc>
      </w:tr>
    </w:tbl>
    <w:p w:rsidR="00A07D19" w:rsidRPr="00943377" w:rsidRDefault="00A07D19" w:rsidP="00A07D19">
      <w:pPr>
        <w:spacing w:after="0" w:line="240" w:lineRule="auto"/>
        <w:ind w:firstLine="720"/>
        <w:rPr>
          <w:rFonts w:ascii="Garamond" w:hAnsi="Garamond" w:cs="Arial"/>
          <w:bCs/>
          <w:iCs/>
          <w:color w:val="000000"/>
          <w:sz w:val="18"/>
          <w:szCs w:val="18"/>
        </w:rPr>
      </w:pPr>
      <w:r>
        <w:rPr>
          <w:rFonts w:ascii="Garamond" w:hAnsi="Garamond" w:cs="Arial"/>
          <w:bCs/>
          <w:iCs/>
          <w:color w:val="000000"/>
          <w:sz w:val="18"/>
          <w:szCs w:val="18"/>
        </w:rPr>
        <w:t>Shift Manager</w:t>
      </w:r>
    </w:p>
    <w:p w:rsidR="00A07D19" w:rsidRDefault="00A07D19" w:rsidP="00A07D1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="Arial"/>
          <w:b/>
          <w:bCs/>
          <w:iCs/>
          <w:color w:val="000000"/>
          <w:sz w:val="18"/>
          <w:szCs w:val="18"/>
        </w:rPr>
      </w:pPr>
      <w:r>
        <w:rPr>
          <w:rFonts w:ascii="Garamond" w:hAnsi="Garamond" w:cs="Arial"/>
          <w:b/>
          <w:bCs/>
          <w:iCs/>
          <w:color w:val="000000"/>
          <w:sz w:val="18"/>
          <w:szCs w:val="18"/>
        </w:rPr>
        <w:t>Balanced and Reconciled Tills, Night End Reports, Prepared Financial Statements, Managed Crew</w:t>
      </w:r>
    </w:p>
    <w:p w:rsidR="00A07D19" w:rsidRPr="009F0E10" w:rsidRDefault="00A07D19" w:rsidP="00A07D1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="Arial"/>
          <w:b/>
          <w:bCs/>
          <w:iCs/>
          <w:color w:val="000000"/>
          <w:sz w:val="18"/>
          <w:szCs w:val="18"/>
        </w:rPr>
      </w:pPr>
      <w:r>
        <w:rPr>
          <w:rFonts w:ascii="Garamond" w:hAnsi="Garamond" w:cs="Arial"/>
          <w:b/>
          <w:bCs/>
          <w:iCs/>
          <w:color w:val="000000"/>
          <w:sz w:val="18"/>
          <w:szCs w:val="18"/>
        </w:rPr>
        <w:t>Inventory Management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063"/>
        <w:gridCol w:w="3075"/>
      </w:tblGrid>
      <w:tr w:rsidR="00A07D19" w:rsidRPr="00943377" w:rsidTr="00BC1CF9">
        <w:tc>
          <w:tcPr>
            <w:tcW w:w="3192" w:type="dxa"/>
          </w:tcPr>
          <w:p w:rsidR="00A07D19" w:rsidRPr="00943377" w:rsidRDefault="00A07D19" w:rsidP="00BC1CF9">
            <w:pPr>
              <w:tabs>
                <w:tab w:val="left" w:pos="2880"/>
              </w:tabs>
              <w:ind w:left="-90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943377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Canyon Pipe, Phx Wholesale   </w:t>
            </w:r>
          </w:p>
        </w:tc>
        <w:tc>
          <w:tcPr>
            <w:tcW w:w="3192" w:type="dxa"/>
          </w:tcPr>
          <w:p w:rsidR="00A07D19" w:rsidRPr="00E74ED7" w:rsidRDefault="00A07D19" w:rsidP="00BC1CF9">
            <w:pPr>
              <w:tabs>
                <w:tab w:val="left" w:pos="2880"/>
              </w:tabs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E74ED7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 xml:space="preserve">April 2006 - April 2008   </w:t>
            </w:r>
          </w:p>
        </w:tc>
        <w:tc>
          <w:tcPr>
            <w:tcW w:w="3192" w:type="dxa"/>
          </w:tcPr>
          <w:p w:rsidR="00A07D19" w:rsidRPr="00943377" w:rsidRDefault="00A07D19" w:rsidP="00BC1CF9">
            <w:pPr>
              <w:tabs>
                <w:tab w:val="left" w:pos="2880"/>
              </w:tabs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943377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Prescott Valley, Arizona</w:t>
            </w:r>
          </w:p>
        </w:tc>
      </w:tr>
    </w:tbl>
    <w:p w:rsidR="00A07D19" w:rsidRDefault="00DB3CD7" w:rsidP="00A07D19">
      <w:pPr>
        <w:spacing w:after="0" w:line="240" w:lineRule="auto"/>
        <w:ind w:firstLine="720"/>
        <w:rPr>
          <w:rFonts w:ascii="Garamond" w:hAnsi="Garamond" w:cs="Arial"/>
          <w:bCs/>
          <w:iCs/>
          <w:color w:val="000000"/>
          <w:sz w:val="18"/>
          <w:szCs w:val="18"/>
        </w:rPr>
      </w:pPr>
      <w:r>
        <w:rPr>
          <w:rFonts w:ascii="Garamond" w:hAnsi="Garamond" w:cs="Arial"/>
          <w:bCs/>
          <w:iCs/>
          <w:color w:val="000000"/>
          <w:sz w:val="18"/>
          <w:szCs w:val="18"/>
        </w:rPr>
        <w:t>Event Specialist/</w:t>
      </w:r>
      <w:r w:rsidR="00A07D19" w:rsidRPr="00943377">
        <w:rPr>
          <w:rFonts w:ascii="Garamond" w:hAnsi="Garamond" w:cs="Arial"/>
          <w:bCs/>
          <w:iCs/>
          <w:color w:val="000000"/>
          <w:sz w:val="18"/>
          <w:szCs w:val="18"/>
        </w:rPr>
        <w:t>Counter Sales</w:t>
      </w:r>
    </w:p>
    <w:p w:rsidR="00DF1B50" w:rsidRPr="00DF1B50" w:rsidRDefault="00DF1B50" w:rsidP="00DF1B50">
      <w:pPr>
        <w:pStyle w:val="ListParagraph"/>
        <w:numPr>
          <w:ilvl w:val="0"/>
          <w:numId w:val="12"/>
        </w:numPr>
        <w:spacing w:after="0" w:line="240" w:lineRule="auto"/>
        <w:ind w:left="990" w:hanging="270"/>
        <w:rPr>
          <w:rFonts w:ascii="Garamond" w:hAnsi="Garamond" w:cs="Arial"/>
          <w:bCs/>
          <w:iCs/>
          <w:color w:val="000000"/>
          <w:sz w:val="18"/>
          <w:szCs w:val="18"/>
        </w:rPr>
      </w:pPr>
      <w:r>
        <w:rPr>
          <w:rFonts w:ascii="Garamond" w:hAnsi="Garamond" w:cs="Arial"/>
          <w:bCs/>
          <w:iCs/>
          <w:color w:val="000000"/>
          <w:sz w:val="18"/>
          <w:szCs w:val="18"/>
        </w:rPr>
        <w:t xml:space="preserve">  </w:t>
      </w:r>
      <w:r w:rsidR="00DB3CD7">
        <w:rPr>
          <w:rFonts w:ascii="Garamond" w:hAnsi="Garamond" w:cs="Arial"/>
          <w:b/>
          <w:bCs/>
          <w:iCs/>
          <w:color w:val="000000"/>
          <w:sz w:val="18"/>
          <w:szCs w:val="18"/>
        </w:rPr>
        <w:t>Coordinating events – event logistics</w:t>
      </w:r>
    </w:p>
    <w:p w:rsidR="00DF1B50" w:rsidRPr="00DF1B50" w:rsidRDefault="00A07D19" w:rsidP="00DF1B50">
      <w:pPr>
        <w:pStyle w:val="ListParagraph"/>
        <w:numPr>
          <w:ilvl w:val="0"/>
          <w:numId w:val="6"/>
        </w:numPr>
        <w:spacing w:line="240" w:lineRule="auto"/>
        <w:ind w:left="1080"/>
        <w:rPr>
          <w:rFonts w:ascii="Garamond" w:hAnsi="Garamond" w:cs="Arial"/>
          <w:b/>
          <w:bCs/>
          <w:iCs/>
          <w:color w:val="000000"/>
          <w:sz w:val="18"/>
          <w:szCs w:val="18"/>
        </w:rPr>
      </w:pPr>
      <w:r w:rsidRPr="00943377">
        <w:rPr>
          <w:rFonts w:ascii="Garamond" w:hAnsi="Garamond" w:cs="Arial"/>
          <w:b/>
          <w:bCs/>
          <w:iCs/>
          <w:color w:val="000000"/>
          <w:sz w:val="18"/>
          <w:szCs w:val="18"/>
        </w:rPr>
        <w:t xml:space="preserve">Assisted with Accounts Receivable, </w:t>
      </w:r>
      <w:r w:rsidR="000637FB">
        <w:rPr>
          <w:rFonts w:ascii="Garamond" w:hAnsi="Garamond" w:cs="Arial"/>
          <w:b/>
          <w:bCs/>
          <w:iCs/>
          <w:color w:val="000000"/>
          <w:sz w:val="18"/>
          <w:szCs w:val="18"/>
        </w:rPr>
        <w:t>Inventory Reconciliation</w:t>
      </w:r>
      <w:r>
        <w:rPr>
          <w:rFonts w:ascii="Garamond" w:hAnsi="Garamond" w:cs="Arial"/>
          <w:b/>
          <w:bCs/>
          <w:iCs/>
          <w:color w:val="000000"/>
          <w:sz w:val="18"/>
          <w:szCs w:val="18"/>
        </w:rPr>
        <w:t>, Warranty Specialist</w:t>
      </w:r>
    </w:p>
    <w:p w:rsidR="00A07D19" w:rsidRPr="00943377" w:rsidRDefault="00A07D19" w:rsidP="00A07D19">
      <w:pPr>
        <w:pStyle w:val="ListParagraph"/>
        <w:numPr>
          <w:ilvl w:val="0"/>
          <w:numId w:val="9"/>
        </w:numPr>
        <w:spacing w:after="0" w:line="240" w:lineRule="auto"/>
        <w:ind w:left="1890"/>
        <w:rPr>
          <w:rFonts w:ascii="Garamond" w:hAnsi="Garamond" w:cs="Arial"/>
          <w:b/>
          <w:bCs/>
          <w:iCs/>
          <w:color w:val="000000"/>
          <w:sz w:val="18"/>
          <w:szCs w:val="18"/>
        </w:rPr>
      </w:pPr>
      <w:r>
        <w:rPr>
          <w:rFonts w:ascii="Garamond" w:hAnsi="Garamond" w:cs="Arial"/>
          <w:b/>
          <w:bCs/>
          <w:iCs/>
          <w:color w:val="000000"/>
          <w:sz w:val="18"/>
          <w:szCs w:val="18"/>
        </w:rPr>
        <w:t>Had a 99.7% success rate for defective reimbursements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060"/>
        <w:gridCol w:w="3077"/>
      </w:tblGrid>
      <w:tr w:rsidR="00A07D19" w:rsidRPr="00943377" w:rsidTr="00BC1CF9">
        <w:tc>
          <w:tcPr>
            <w:tcW w:w="3192" w:type="dxa"/>
          </w:tcPr>
          <w:p w:rsidR="00A07D19" w:rsidRPr="00943377" w:rsidRDefault="00A07D19" w:rsidP="00BC1CF9">
            <w:pPr>
              <w:ind w:left="-90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943377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Woodlife Custom Woodshop</w:t>
            </w:r>
            <w:r w:rsidRPr="00943377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3192" w:type="dxa"/>
          </w:tcPr>
          <w:p w:rsidR="00A07D19" w:rsidRPr="00E74ED7" w:rsidRDefault="00A07D19" w:rsidP="00BC1CF9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E74ED7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 xml:space="preserve">Sept 2004 - Feb 2006      </w:t>
            </w:r>
          </w:p>
        </w:tc>
        <w:tc>
          <w:tcPr>
            <w:tcW w:w="3192" w:type="dxa"/>
          </w:tcPr>
          <w:p w:rsidR="00A07D19" w:rsidRPr="00943377" w:rsidRDefault="00A07D19" w:rsidP="00BC1CF9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 w:rsidRPr="00943377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Prescott, Arizona</w:t>
            </w:r>
          </w:p>
        </w:tc>
      </w:tr>
    </w:tbl>
    <w:p w:rsidR="00A07D19" w:rsidRPr="00943377" w:rsidRDefault="00A07D19" w:rsidP="00A07D19">
      <w:pPr>
        <w:spacing w:after="0" w:line="240" w:lineRule="auto"/>
        <w:ind w:firstLine="720"/>
        <w:rPr>
          <w:rFonts w:ascii="Garamond" w:hAnsi="Garamond" w:cs="Arial"/>
          <w:bCs/>
          <w:iCs/>
          <w:color w:val="000000"/>
          <w:sz w:val="18"/>
          <w:szCs w:val="18"/>
        </w:rPr>
      </w:pPr>
      <w:r>
        <w:rPr>
          <w:rFonts w:ascii="Garamond" w:hAnsi="Garamond" w:cs="Arial"/>
          <w:bCs/>
          <w:iCs/>
          <w:color w:val="000000"/>
          <w:sz w:val="18"/>
          <w:szCs w:val="18"/>
        </w:rPr>
        <w:t>Administrative Assistant</w:t>
      </w:r>
      <w:r w:rsidR="002C1374">
        <w:rPr>
          <w:rFonts w:ascii="Garamond" w:hAnsi="Garamond" w:cs="Arial"/>
          <w:bCs/>
          <w:iCs/>
          <w:color w:val="000000"/>
          <w:sz w:val="18"/>
          <w:szCs w:val="18"/>
        </w:rPr>
        <w:t>/Human Resources</w:t>
      </w:r>
      <w:r w:rsidRPr="00943377">
        <w:rPr>
          <w:rFonts w:ascii="Garamond" w:hAnsi="Garamond" w:cs="Arial"/>
          <w:bCs/>
          <w:iCs/>
          <w:color w:val="000000"/>
          <w:sz w:val="18"/>
          <w:szCs w:val="18"/>
        </w:rPr>
        <w:t xml:space="preserve"> </w:t>
      </w:r>
    </w:p>
    <w:p w:rsidR="00A07D19" w:rsidRPr="00397F0A" w:rsidRDefault="00A07D19" w:rsidP="00397F0A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Arial"/>
          <w:b/>
          <w:bCs/>
          <w:iCs/>
          <w:color w:val="000000"/>
          <w:sz w:val="18"/>
          <w:szCs w:val="18"/>
        </w:rPr>
      </w:pPr>
      <w:r w:rsidRPr="00397F0A">
        <w:rPr>
          <w:rFonts w:ascii="Garamond" w:hAnsi="Garamond" w:cs="Arial"/>
          <w:b/>
          <w:bCs/>
          <w:iCs/>
          <w:color w:val="000000"/>
          <w:sz w:val="18"/>
          <w:szCs w:val="18"/>
        </w:rPr>
        <w:t>Maintained and reconciled inventories, performed product and cost analyses, forecasted order quantities, managed pricing and contract negotiations</w:t>
      </w:r>
    </w:p>
    <w:p w:rsidR="00A07D19" w:rsidRPr="00397F0A" w:rsidRDefault="00A07D19" w:rsidP="00397F0A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Arial"/>
          <w:b/>
          <w:bCs/>
          <w:iCs/>
          <w:color w:val="000000"/>
          <w:sz w:val="18"/>
          <w:szCs w:val="18"/>
        </w:rPr>
      </w:pPr>
      <w:r w:rsidRPr="00397F0A">
        <w:rPr>
          <w:rFonts w:ascii="Garamond" w:hAnsi="Garamond" w:cs="Arial"/>
          <w:b/>
          <w:bCs/>
          <w:iCs/>
          <w:color w:val="000000"/>
          <w:sz w:val="18"/>
          <w:szCs w:val="18"/>
        </w:rPr>
        <w:t xml:space="preserve">Processed Payroll, Maintained Employee Benefits, Payroll Taxes, 941’s  </w:t>
      </w:r>
    </w:p>
    <w:p w:rsidR="00A07D19" w:rsidRPr="00F72725" w:rsidRDefault="00A07D19" w:rsidP="00A07D19">
      <w:pPr>
        <w:pBdr>
          <w:bottom w:val="single" w:sz="8" w:space="1" w:color="808080"/>
        </w:pBdr>
        <w:spacing w:before="240" w:after="0" w:line="220" w:lineRule="atLeast"/>
        <w:rPr>
          <w:rFonts w:ascii="Garamond" w:hAnsi="Garamond" w:cs="Arial"/>
          <w:b/>
          <w:color w:val="000000"/>
          <w:sz w:val="20"/>
          <w:szCs w:val="20"/>
        </w:rPr>
      </w:pPr>
      <w:r w:rsidRPr="00943377">
        <w:rPr>
          <w:rFonts w:ascii="Garamond" w:hAnsi="Garamond" w:cs="Arial"/>
          <w:b/>
          <w:caps/>
          <w:color w:val="000000"/>
          <w:spacing w:val="15"/>
          <w:sz w:val="20"/>
          <w:szCs w:val="20"/>
        </w:rPr>
        <w:t>education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3072"/>
        <w:gridCol w:w="3069"/>
      </w:tblGrid>
      <w:tr w:rsidR="00A07D19" w:rsidRPr="00BC1E2E" w:rsidTr="00BC1CF9">
        <w:tc>
          <w:tcPr>
            <w:tcW w:w="3192" w:type="dxa"/>
          </w:tcPr>
          <w:p w:rsidR="00A07D19" w:rsidRPr="00BC1E2E" w:rsidRDefault="007E2E8B" w:rsidP="00BC1CF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color w:val="000000"/>
                <w:sz w:val="20"/>
                <w:szCs w:val="20"/>
              </w:rPr>
              <w:t>Northern Arizona University</w:t>
            </w:r>
          </w:p>
        </w:tc>
        <w:tc>
          <w:tcPr>
            <w:tcW w:w="3192" w:type="dxa"/>
          </w:tcPr>
          <w:p w:rsidR="00A07D19" w:rsidRPr="00BC1E2E" w:rsidRDefault="000336DC" w:rsidP="00BC1CF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color w:val="000000"/>
                <w:sz w:val="20"/>
                <w:szCs w:val="20"/>
              </w:rPr>
              <w:t>2012</w:t>
            </w:r>
            <w:r w:rsidR="00A07D19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</w:t>
            </w:r>
            <w:r w:rsidR="00652347">
              <w:rPr>
                <w:rFonts w:ascii="Garamond" w:hAnsi="Garamond" w:cs="Arial"/>
                <w:color w:val="000000"/>
                <w:sz w:val="20"/>
                <w:szCs w:val="20"/>
              </w:rPr>
              <w:t>–</w:t>
            </w:r>
            <w:r w:rsidR="00A07D19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</w:t>
            </w:r>
            <w:r w:rsidR="00652347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Dec </w:t>
            </w:r>
            <w:r w:rsidR="00A07D19">
              <w:rPr>
                <w:rFonts w:ascii="Garamond" w:hAnsi="Garamond" w:cs="Arial"/>
                <w:color w:val="000000"/>
                <w:sz w:val="20"/>
                <w:szCs w:val="20"/>
              </w:rPr>
              <w:t>2014</w:t>
            </w:r>
            <w:r w:rsidR="00A07D19" w:rsidRPr="00BC1E2E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  </w:t>
            </w:r>
            <w:r w:rsidR="00A07D19">
              <w:rPr>
                <w:rFonts w:ascii="Garamond" w:hAnsi="Garamond" w:cs="Arial"/>
                <w:color w:val="000000"/>
                <w:sz w:val="20"/>
                <w:szCs w:val="20"/>
              </w:rPr>
              <w:t>(In-Progress)</w:t>
            </w:r>
          </w:p>
        </w:tc>
        <w:tc>
          <w:tcPr>
            <w:tcW w:w="3192" w:type="dxa"/>
          </w:tcPr>
          <w:p w:rsidR="00A07D19" w:rsidRPr="00BC1E2E" w:rsidRDefault="000336DC" w:rsidP="00BC1CF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color w:val="000000"/>
                <w:sz w:val="20"/>
                <w:szCs w:val="20"/>
              </w:rPr>
              <w:t>Prescott, Arizona</w:t>
            </w:r>
          </w:p>
        </w:tc>
      </w:tr>
    </w:tbl>
    <w:p w:rsidR="00A07D19" w:rsidRPr="00A6063D" w:rsidRDefault="00B61252" w:rsidP="00A07D19">
      <w:pPr>
        <w:pStyle w:val="ListParagraph"/>
        <w:numPr>
          <w:ilvl w:val="0"/>
          <w:numId w:val="11"/>
        </w:numPr>
        <w:spacing w:after="0" w:line="240" w:lineRule="auto"/>
        <w:ind w:left="1260"/>
        <w:rPr>
          <w:rFonts w:ascii="Garamond" w:hAnsi="Garamond" w:cs="Arial"/>
          <w:b/>
          <w:color w:val="000000"/>
          <w:sz w:val="20"/>
          <w:szCs w:val="20"/>
        </w:rPr>
      </w:pPr>
      <w:r>
        <w:rPr>
          <w:rFonts w:ascii="Garamond" w:hAnsi="Garamond" w:cs="Arial"/>
          <w:b/>
          <w:color w:val="000000"/>
          <w:sz w:val="20"/>
          <w:szCs w:val="20"/>
        </w:rPr>
        <w:t>Bachelors in Public Administration</w:t>
      </w:r>
      <w:r w:rsidR="00A07D19">
        <w:rPr>
          <w:rFonts w:ascii="Garamond" w:hAnsi="Garamond" w:cs="Arial"/>
          <w:b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062"/>
        <w:gridCol w:w="3078"/>
      </w:tblGrid>
      <w:tr w:rsidR="00A07D19" w:rsidRPr="00BC1E2E" w:rsidTr="00BC1CF9">
        <w:tc>
          <w:tcPr>
            <w:tcW w:w="3076" w:type="dxa"/>
          </w:tcPr>
          <w:p w:rsidR="00A07D19" w:rsidRPr="00BC1E2E" w:rsidRDefault="00A07D19" w:rsidP="00BC1CF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BC1E2E">
              <w:rPr>
                <w:rFonts w:ascii="Garamond" w:hAnsi="Garamond" w:cs="Arial"/>
                <w:color w:val="000000"/>
                <w:sz w:val="20"/>
                <w:szCs w:val="20"/>
              </w:rPr>
              <w:t>Yavapai College</w:t>
            </w:r>
          </w:p>
        </w:tc>
        <w:tc>
          <w:tcPr>
            <w:tcW w:w="3062" w:type="dxa"/>
          </w:tcPr>
          <w:p w:rsidR="00A07D19" w:rsidRPr="00BC1E2E" w:rsidRDefault="00A07D19" w:rsidP="00BC1CF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BC1E2E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2008 - 2012   </w:t>
            </w:r>
          </w:p>
        </w:tc>
        <w:tc>
          <w:tcPr>
            <w:tcW w:w="3078" w:type="dxa"/>
          </w:tcPr>
          <w:p w:rsidR="00A07D19" w:rsidRPr="00BC1E2E" w:rsidRDefault="00A07D19" w:rsidP="00BC1CF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BC1E2E">
              <w:rPr>
                <w:rFonts w:ascii="Garamond" w:hAnsi="Garamond" w:cs="Arial"/>
                <w:color w:val="000000"/>
                <w:sz w:val="20"/>
                <w:szCs w:val="20"/>
              </w:rPr>
              <w:t>Prescott, Arizona</w:t>
            </w:r>
          </w:p>
        </w:tc>
      </w:tr>
    </w:tbl>
    <w:p w:rsidR="00A07D19" w:rsidRPr="00865EED" w:rsidRDefault="006E0984" w:rsidP="00865EED">
      <w:pPr>
        <w:pStyle w:val="ListParagraph"/>
        <w:numPr>
          <w:ilvl w:val="0"/>
          <w:numId w:val="10"/>
        </w:numPr>
        <w:tabs>
          <w:tab w:val="left" w:pos="1350"/>
          <w:tab w:val="left" w:pos="1440"/>
        </w:tabs>
        <w:spacing w:after="0"/>
        <w:ind w:left="1260"/>
        <w:rPr>
          <w:rFonts w:ascii="Garamond" w:hAnsi="Garamond" w:cs="Arial"/>
          <w:b/>
          <w:color w:val="000000"/>
          <w:sz w:val="20"/>
          <w:szCs w:val="20"/>
        </w:rPr>
      </w:pPr>
      <w:r w:rsidRPr="00A6063D">
        <w:rPr>
          <w:rFonts w:ascii="Garamond" w:hAnsi="Garamond" w:cs="Arial"/>
          <w:b/>
          <w:color w:val="000000"/>
          <w:sz w:val="20"/>
          <w:szCs w:val="20"/>
        </w:rPr>
        <w:t xml:space="preserve">Associate of </w:t>
      </w:r>
      <w:r w:rsidR="00865EED">
        <w:rPr>
          <w:rFonts w:ascii="Garamond" w:hAnsi="Garamond" w:cs="Arial"/>
          <w:b/>
          <w:color w:val="000000"/>
          <w:sz w:val="20"/>
          <w:szCs w:val="20"/>
        </w:rPr>
        <w:t xml:space="preserve">Applied Science in Accounting &amp; </w:t>
      </w:r>
      <w:r w:rsidRPr="00A6063D">
        <w:rPr>
          <w:rFonts w:ascii="Garamond" w:hAnsi="Garamond" w:cs="Arial"/>
          <w:b/>
          <w:color w:val="000000"/>
          <w:sz w:val="20"/>
          <w:szCs w:val="20"/>
        </w:rPr>
        <w:t>Business Administration</w:t>
      </w:r>
    </w:p>
    <w:sectPr w:rsidR="00A07D19" w:rsidRPr="00865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EA0"/>
    <w:multiLevelType w:val="hybridMultilevel"/>
    <w:tmpl w:val="14BE3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0634BB"/>
    <w:multiLevelType w:val="hybridMultilevel"/>
    <w:tmpl w:val="6A8A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6272D"/>
    <w:multiLevelType w:val="hybridMultilevel"/>
    <w:tmpl w:val="AE8A52F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21D64D47"/>
    <w:multiLevelType w:val="hybridMultilevel"/>
    <w:tmpl w:val="BF4A1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817236"/>
    <w:multiLevelType w:val="hybridMultilevel"/>
    <w:tmpl w:val="B0B23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CD6F0C"/>
    <w:multiLevelType w:val="hybridMultilevel"/>
    <w:tmpl w:val="C4B614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4B5F388A"/>
    <w:multiLevelType w:val="hybridMultilevel"/>
    <w:tmpl w:val="73561E0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C74ED9"/>
    <w:multiLevelType w:val="hybridMultilevel"/>
    <w:tmpl w:val="CEC4ABE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566B12B1"/>
    <w:multiLevelType w:val="hybridMultilevel"/>
    <w:tmpl w:val="CEFC2192"/>
    <w:lvl w:ilvl="0" w:tplc="04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61140CDD"/>
    <w:multiLevelType w:val="hybridMultilevel"/>
    <w:tmpl w:val="AAECAFD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37E24BA"/>
    <w:multiLevelType w:val="hybridMultilevel"/>
    <w:tmpl w:val="5C9C2F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BD1332"/>
    <w:multiLevelType w:val="hybridMultilevel"/>
    <w:tmpl w:val="49244F9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9"/>
    <w:rsid w:val="000336DC"/>
    <w:rsid w:val="000637FB"/>
    <w:rsid w:val="002566B6"/>
    <w:rsid w:val="002824DA"/>
    <w:rsid w:val="00292CD7"/>
    <w:rsid w:val="00296731"/>
    <w:rsid w:val="002C1374"/>
    <w:rsid w:val="00355A6B"/>
    <w:rsid w:val="00370C1C"/>
    <w:rsid w:val="00397F0A"/>
    <w:rsid w:val="00465D5E"/>
    <w:rsid w:val="00491643"/>
    <w:rsid w:val="00533CE2"/>
    <w:rsid w:val="005F7BCA"/>
    <w:rsid w:val="00611C71"/>
    <w:rsid w:val="00614BF5"/>
    <w:rsid w:val="00616C41"/>
    <w:rsid w:val="00652347"/>
    <w:rsid w:val="006C44B3"/>
    <w:rsid w:val="006E0984"/>
    <w:rsid w:val="0073241F"/>
    <w:rsid w:val="00760E93"/>
    <w:rsid w:val="007B3244"/>
    <w:rsid w:val="007E2E8B"/>
    <w:rsid w:val="00865EED"/>
    <w:rsid w:val="00893213"/>
    <w:rsid w:val="00915DA8"/>
    <w:rsid w:val="009F5AAD"/>
    <w:rsid w:val="00A07D19"/>
    <w:rsid w:val="00A2231B"/>
    <w:rsid w:val="00B60D6C"/>
    <w:rsid w:val="00B61252"/>
    <w:rsid w:val="00B63908"/>
    <w:rsid w:val="00B63F27"/>
    <w:rsid w:val="00D83C94"/>
    <w:rsid w:val="00D91E96"/>
    <w:rsid w:val="00DB3CD7"/>
    <w:rsid w:val="00DB6312"/>
    <w:rsid w:val="00DF1B50"/>
    <w:rsid w:val="00EF1ACB"/>
    <w:rsid w:val="00F218ED"/>
    <w:rsid w:val="00FA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D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D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D1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D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D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D1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thermpearsall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Hquigley</dc:creator>
  <cp:lastModifiedBy>Heather</cp:lastModifiedBy>
  <cp:revision>42</cp:revision>
  <cp:lastPrinted>2013-11-10T15:25:00Z</cp:lastPrinted>
  <dcterms:created xsi:type="dcterms:W3CDTF">2013-08-10T12:03:00Z</dcterms:created>
  <dcterms:modified xsi:type="dcterms:W3CDTF">2014-09-26T23:44:00Z</dcterms:modified>
</cp:coreProperties>
</file>