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r>
        <w:rPr>
          <w:sz w:val="24.0"/>
          <w:szCs w:val="22.0"/>
          <w:rFonts w:ascii="Calibri"/>
        </w:rPr>
        <w:t>Shalonda Murphy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844 W. Kemper Road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Cincinnati, Oh 45240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 xml:space="preserve">513-830-3681 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murphyshalonda87@gmail.com</w:t>
      </w:r>
    </w:p>
    <w:p>
      <w:pPr>
        <w:rPr>
          <w:b w:val="0"/>
          <w:i w:val="0"/>
          <w:sz w:val="24.0"/>
          <w:rFonts w:ascii="Calibri"/>
          <w:color w:val="000000"/>
        </w:rPr>
      </w:pPr>
      <w:r>
        <w:rPr>
          <w:sz w:val="24.0"/>
          <w:szCs w:val="22.0"/>
          <w:rFonts w:ascii="Calibri"/>
        </w:rPr>
        <w:t/>
      </w:r>
    </w:p>
    <w:p>
      <w:pPr>
        <w:rPr>
          <w:b w:val="0"/>
          <w:i w:val="0"/>
          <w:sz w:val="24.0"/>
          <w:rFonts w:ascii="Calibri"/>
          <w:color w:val="000000"/>
        </w:rPr>
      </w:pPr>
      <w:r>
        <w:rPr>
          <w:b w:val="1"/>
          <w:i w:val="0"/>
          <w:u w:val="none"/>
          <w:sz w:val="24.0"/>
          <w:szCs w:val="22.0"/>
          <w:rFonts w:ascii="Calibri"/>
          <w:color w:val="000000"/>
          <w:shadow w:val="0"/>
        </w:rPr>
        <w:t xml:space="preserve">Objective: </w:t>
      </w:r>
    </w:p>
    <w:p>
      <w:pPr>
        <w:rPr>
          <w:b w:val="1"/>
          <w:i w:val="0"/>
          <w:sz w:val="24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>Seeking employment with a company I can grow with personally and professionally.</w:t>
      </w:r>
    </w:p>
    <w:p>
      <w:pPr>
        <w:rPr>
          <w:b w:val="0"/>
          <w:i w:val="0"/>
          <w:sz w:val="24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/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b w:val="1"/>
          <w:sz w:val="24.0"/>
          <w:szCs w:val="22.0"/>
          <w:rFonts w:ascii="Calibri"/>
        </w:rPr>
        <w:t>Work Experience: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/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b w:val="1"/>
          <w:sz w:val="24.0"/>
          <w:szCs w:val="22.0"/>
          <w:rFonts w:ascii="Calibri"/>
        </w:rPr>
        <w:t>Cincinnati Garda (Armed Security)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Driver/Messenger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April 12, 2013 to January 25, 2014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 xml:space="preserve">• Driver 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• Messenger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• Ensures all liability is accounted for and delivered on time.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• Protect and serves our consumers liability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/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b w:val="1"/>
          <w:sz w:val="24.0"/>
          <w:szCs w:val="22.0"/>
          <w:rFonts w:ascii="Calibri"/>
        </w:rPr>
        <w:t>Apex Environmental Services LLC</w:t>
      </w:r>
    </w:p>
    <w:p>
      <w:pPr>
        <w:rPr>
          <w:b w:val="1"/>
          <w:i w:val="0"/>
          <w:sz w:val="22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>Environmental Services: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>January 21, 2012 to May, 2012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>• Building maintenance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>• Quality Control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>• Customer Support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>• Sanitation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/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b w:val="1"/>
          <w:sz w:val="24.0"/>
          <w:szCs w:val="22.0"/>
          <w:rFonts w:ascii="Calibri"/>
        </w:rPr>
        <w:t>United Dairy Farmers</w:t>
      </w:r>
    </w:p>
    <w:p>
      <w:pPr>
        <w:rPr>
          <w:b w:val="1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Store Clerk (Cashier)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September 2008  February 2009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• Customer Service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 xml:space="preserve">• Sanitation 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>• Stocking merchandise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 xml:space="preserve">• Security </w:t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/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sz w:val="24.0"/>
          <w:szCs w:val="22.0"/>
          <w:rFonts w:ascii="Calibri"/>
        </w:rPr>
        <w:t/>
      </w:r>
    </w:p>
    <w:p>
      <w:pPr>
        <w:rPr>
          <w:b w:val="0"/>
          <w:i w:val="0"/>
          <w:sz w:val="22.0"/>
          <w:rFonts w:ascii="Calibri"/>
          <w:color w:val="000000"/>
        </w:rPr>
      </w:pPr>
      <w:r>
        <w:rPr>
          <w:b w:val="1"/>
          <w:sz w:val="24.0"/>
          <w:szCs w:val="22.0"/>
          <w:rFonts w:ascii="Calibri"/>
        </w:rPr>
        <w:t>EDUCATION:</w:t>
      </w:r>
    </w:p>
    <w:p>
      <w:pPr>
        <w:rPr>
          <w:b w:val="1"/>
          <w:i w:val="0"/>
          <w:sz w:val="24.0"/>
          <w:rFonts w:ascii="Calibri"/>
          <w:color w:val="000000"/>
        </w:rPr>
      </w:pPr>
      <w:r>
        <w:rPr>
          <w:b w:val="1"/>
          <w:sz w:val="24.0"/>
          <w:szCs w:val="22.0"/>
          <w:rFonts w:ascii="Calibri"/>
        </w:rPr>
        <w:t>•</w:t>
      </w:r>
      <w:r>
        <w:rPr>
          <w:b w:val="1"/>
          <w:sz w:val="24.0"/>
          <w:szCs w:val="22.0"/>
          <w:rFonts w:ascii="Calibri"/>
        </w:rPr>
        <w:t xml:space="preserve"> </w:t>
      </w:r>
      <w:r>
        <w:rPr>
          <w:b w:val="0"/>
          <w:sz w:val="24.0"/>
          <w:szCs w:val="22.0"/>
          <w:rFonts w:ascii="Calibri"/>
        </w:rPr>
        <w:t>Cleveland Heights High School- 2002 to 2006</w:t>
      </w:r>
    </w:p>
    <w:p>
      <w:pPr>
        <w:rPr>
          <w:b w:val="0"/>
          <w:i w:val="0"/>
          <w:sz w:val="24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/>
      </w:r>
    </w:p>
    <w:p>
      <w:pPr>
        <w:rPr>
          <w:b w:val="0"/>
          <w:i w:val="0"/>
          <w:sz w:val="24.0"/>
          <w:rFonts w:ascii="Calibri"/>
          <w:color w:val="000000"/>
        </w:rPr>
      </w:pPr>
      <w:r>
        <w:rPr>
          <w:b w:val="1"/>
          <w:sz w:val="24.0"/>
          <w:szCs w:val="22.0"/>
          <w:rFonts w:ascii="Calibri"/>
        </w:rPr>
        <w:t>SPECIAL SKILLS:</w:t>
      </w:r>
    </w:p>
    <w:p>
      <w:pPr>
        <w:rPr>
          <w:b w:val="1"/>
          <w:i w:val="0"/>
          <w:sz w:val="24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>• Math literacy</w:t>
      </w:r>
    </w:p>
    <w:p>
      <w:pPr>
        <w:rPr>
          <w:b w:val="0"/>
          <w:i w:val="0"/>
          <w:sz w:val="24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>• Computer literacy</w:t>
      </w:r>
    </w:p>
    <w:p>
      <w:pPr>
        <w:rPr>
          <w:b w:val="0"/>
          <w:i w:val="0"/>
          <w:sz w:val="24.0"/>
          <w:rFonts w:ascii="Calibri"/>
          <w:color w:val="000000"/>
        </w:rPr>
      </w:pPr>
      <w:r>
        <w:rPr>
          <w:b w:val="0"/>
          <w:sz w:val="24.0"/>
          <w:szCs w:val="22.0"/>
          <w:rFonts w:ascii="Calibri"/>
        </w:rPr>
        <w:t/>
      </w:r>
    </w:p>
    <w:p>
      <w:pPr>
        <w:rPr>
          <w:b w:val="0"/>
          <w:i w:val="0"/>
          <w:sz w:val="24.0"/>
          <w:rFonts w:ascii="Calibri"/>
          <w:color w:val="000000"/>
        </w:rPr>
      </w:pPr>
      <w:r>
        <w:rPr>
          <w:b w:val="1"/>
          <w:sz w:val="24.0"/>
          <w:szCs w:val="22.0"/>
          <w:rFonts w:ascii="Calibri"/>
        </w:rPr>
        <w:t/>
      </w:r>
    </w:p>
    <w:p>
      <w:pPr>
        <w:rPr>
          <w:b w:val="0"/>
          <w:i w:val="0"/>
          <w:sz w:val="24.0"/>
          <w:rFonts w:ascii="Calibri"/>
          <w:color w:val="000000"/>
        </w:rPr>
      </w:pPr>
      <w:r>
        <w:rPr>
          <w:b w:val="1"/>
          <w:sz w:val="28.0"/>
          <w:szCs w:val="22.0"/>
          <w:rFonts w:ascii="Calibri"/>
        </w:rPr>
        <w:t>REFERENCES AVAILABLE UPON REQUEST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notTrueType w:val="tru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notTrueType w:val="true"/>
    <w:sig w:usb0="61002BDF" w:usb1="80000000" w:usb2="00000008" w:usb3="00000000" w:csb0="000101FF" w:csb1="00000000"/>
  </w:font>
  <w:font w:name="Mistral">
    <w:panose1 w:val="03090702030407020403"/>
    <w:charset w:val="CC"/>
    <w:family w:val="script"/>
    <w:pitch w:val="variable"/>
    <w:notTrueType w:val="tru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notTrueType w:val="true"/>
    <w:sig w:usb0="80000AFF" w:usb1="0000396B" w:usb2="00000000" w:usb3="00000000" w:csb0="0000003F" w:csb1="00000000"/>
  </w:font>
  <w:font w:name="Arial Black">
    <w:panose1 w:val="020B0A04020102020204"/>
    <w:charset w:val="CC"/>
    <w:family w:val="swiss"/>
    <w:pitch w:val="variable"/>
    <w:notTrueType w:val="tru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notTrueType w:val="tru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notTrueType w:val="tru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notTrueType w:val="true"/>
    <w:sig w:usb0="A00002EF" w:usb1="420020EB" w:usb2="00000000" w:usb3="00000000" w:csb0="0000009F" w:csb1="00000000"/>
  </w:font>
  <w:font w:name="Elephant">
    <w:panose1 w:val="02020904090505020303"/>
    <w:charset w:val="00"/>
    <w:family w:val="roman"/>
    <w:pitch w:val="variable"/>
    <w:notTrueType w:val="tru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notTrueType w:val="tru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Biondi">
    <w:panose1 w:val="02000505030000020004"/>
    <w:charset w:val="00"/>
    <w:family w:val="auto"/>
    <w:pitch w:val="variable"/>
    <w:notTrueType w:val="true"/>
    <w:sig w:usb0="8000002F" w:usb1="0000004A" w:usb2="00000000" w:usb3="00000000" w:csb0="00000001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2014-05-18T19:34:29Z</dcterms:created>
  <dcterms:modified xsi:type="dcterms:W3CDTF">2014-05-18T19:34:29Z</dcterms:modified>
</cp:coreProperties>
</file>