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1520.0" w:type="dxa"/>
        <w:jc w:val="left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  <w:tblLook w:val="0600"/>
      </w:tblPr>
      <w:tblGrid>
        <w:gridCol w:w="1785"/>
        <w:gridCol w:w="2925"/>
        <w:gridCol w:w="6810"/>
      </w:tblGrid>
      <w:t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drawing>
                <wp:inline distR="19050" distT="19050" distB="19050" distL="19050">
                  <wp:extent cy="685800" cx="781050"/>
                  <wp:effectExtent t="0" b="0" r="0" l="0"/>
                  <wp:docPr id="1" name="image00.png"/>
                  <a:graphic>
                    <a:graphicData uri="http://schemas.openxmlformats.org/drawingml/2006/picture">
                      <pic:pic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ext cy="685800" cx="781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id="0" w:colFirst="0" w:name="h.qtvdfa7jid2n" w:colLast="0"/>
            <w:bookmarkEnd w:id="0"/>
            <w:r w:rsidRPr="00000000" w:rsidR="00000000" w:rsidDel="00000000">
              <w:rPr>
                <w:rtl w:val="0"/>
              </w:rPr>
              <w:t xml:space="preserve">Daniel</w:t>
            </w:r>
          </w:p>
          <w:p w:rsidP="00000000" w:rsidRPr="00000000" w:rsidR="00000000" w:rsidDel="00000000" w:rsidRDefault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id="0" w:colFirst="0" w:name="h.qtvdfa7jid2n" w:colLast="0"/>
            <w:bookmarkEnd w:id="0"/>
            <w:r w:rsidRPr="00000000" w:rsidR="00000000" w:rsidDel="00000000">
              <w:rPr>
                <w:rtl w:val="0"/>
              </w:rPr>
              <w:t xml:space="preserve">Dolan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1581 South Ash Street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Denver, CO 80222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z w:val="16"/>
                <w:rtl w:val="0"/>
              </w:rPr>
              <w:t xml:space="preserve">720-629-0589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z w:val="16"/>
                <w:rtl w:val="0"/>
              </w:rPr>
              <w:t xml:space="preserve">ddolan79@gmail</w:t>
            </w:r>
            <w:r w:rsidRPr="00000000" w:rsidR="00000000" w:rsidDel="00000000">
              <w:rPr>
                <w:color w:val="666666"/>
                <w:sz w:val="16"/>
                <w:rtl w:val="0"/>
              </w:rPr>
              <w:t xml:space="preserve">com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color w:val="a61c00"/>
                <w:sz w:val="22"/>
                <w:rtl w:val="0"/>
              </w:rPr>
              <w:t xml:space="preserve">Experience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Valet</w:t>
            </w:r>
            <w:r w:rsidRPr="00000000" w:rsidR="00000000" w:rsidDel="00000000">
              <w:rPr>
                <w:rtl w:val="0"/>
              </w:rPr>
              <w:t xml:space="preserve">, VIP Parking Solutions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Denver, CO -  2014-Present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color w:val="000000"/>
                <w:rtl w:val="0"/>
              </w:rPr>
              <w:t xml:space="preserve">- </w:t>
            </w:r>
            <w:r w:rsidRPr="00000000" w:rsidR="00000000" w:rsidDel="00000000">
              <w:rPr>
                <w:color w:val="000000"/>
                <w:rtl w:val="0"/>
              </w:rPr>
              <w:t xml:space="preserve">Park cars for patrons during lunches and dinners at different fine dining establishments in the city of Denver.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CSR Specialist</w:t>
            </w:r>
            <w:r w:rsidRPr="00000000" w:rsidR="00000000" w:rsidDel="00000000">
              <w:rPr>
                <w:rtl w:val="0"/>
              </w:rPr>
              <w:t xml:space="preserve">, Maximus</w:t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Albany, NY - 04/2011 - 1/2013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-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Assist recipients enrolled with the New York State Medicaid program and other public health insurance programs with any coverage concerns.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-Help providers with specialized programs such as the Newborn Process, Good Cause, and Presumptive Eligibility.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-Used the Emedny, Welfare Management System (WMS), and Presumptive Eligibility (PE) software databases.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1" w:colFirst="0" w:name="h.w3s5t3zed4fc" w:colLast="0"/>
            <w:bookmarkEnd w:id="1"/>
            <w:r w:rsidRPr="00000000" w:rsidR="00000000" w:rsidDel="00000000">
              <w:rPr>
                <w:color w:val="000000"/>
                <w:rtl w:val="0"/>
              </w:rPr>
              <w:t xml:space="preserve">Commerce Accounts Mgmt. Unit, NYS Health Department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Albany, NY - 08/2009 - 7/2010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color w:val="000000"/>
                <w:rtl w:val="0"/>
              </w:rPr>
              <w:t xml:space="preserve">- </w:t>
            </w:r>
            <w:r w:rsidRPr="00000000" w:rsidR="00000000" w:rsidDel="00000000">
              <w:rPr>
                <w:rtl w:val="0"/>
              </w:rPr>
              <w:t xml:space="preserve">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Assist online users of the Health Commerce System with access and other applications on the web based program. 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- Perform outreaches to account holders regarding issues with the Commerce System</w:t>
            </w:r>
            <w:r w:rsidRPr="00000000" w:rsidR="00000000" w:rsidDel="00000000">
              <w:rPr>
                <w:rFonts w:cs="Times New Roman" w:hAnsi="Times New Roman" w:eastAsia="Times New Roman" w:ascii="Times New Roman"/>
                <w:i w:val="1"/>
                <w:color w:val="000000"/>
                <w:sz w:val="22"/>
                <w:rtl w:val="0"/>
              </w:rPr>
              <w:t xml:space="preserve">. 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i w:val="1"/>
                <w:color w:val="000000"/>
                <w:sz w:val="22"/>
                <w:rtl w:val="0"/>
              </w:rPr>
              <w:t xml:space="preserve">-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Received approximately 100 inbound calls per day, and performed outbound calls to approximately 50 agencies in the local area. 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spacing w:lineRule="auto" w:line="240"/>
              <w:contextualSpacing w:val="0"/>
            </w:pPr>
            <w:bookmarkStart w:id="2" w:colFirst="0" w:name="h.185l8mr14gyo" w:colLast="0"/>
            <w:bookmarkEnd w:id="2"/>
            <w:r w:rsidRPr="00000000" w:rsidR="00000000" w:rsidDel="00000000">
              <w:rPr>
                <w:color w:val="000000"/>
                <w:rtl w:val="0"/>
              </w:rPr>
              <w:t xml:space="preserve">Store Manage, Silver Birch Trading Post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Albany, NY - 05/2007 - 07/2009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- Execute daily operations of store inventory, customer satisfaction, and overall appearance of the store.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- Maintained our system using Microsoft Excel to keep track of all sales, as we carried a large inventory produced by local artists. 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- Planned and prepared work schedules for two to three employees.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3" w:colFirst="0" w:name="h.cmqshvdtayu1" w:colLast="0"/>
            <w:bookmarkEnd w:id="3"/>
            <w:r w:rsidRPr="00000000" w:rsidR="00000000" w:rsidDel="00000000">
              <w:rPr>
                <w:rtl w:val="0"/>
              </w:rPr>
              <w:t xml:space="preserve">EDUCATION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Hudson Valley Community College, Troy, NY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Communications — 2003 - 2005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-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3.51 GPA (Presidents List)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2"/>
                <w:rtl w:val="0"/>
              </w:rPr>
              <w:t xml:space="preserve">-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Published numerous articles in student newspaper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b w:val="0"/>
                <w:sz w:val="18"/>
                <w:rtl w:val="0"/>
              </w:rPr>
              <w:t xml:space="preserve">                                                                                       </w:t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4" w:colFirst="0" w:name="h.li6jglujct88" w:colLast="0"/>
            <w:bookmarkEnd w:id="4"/>
            <w:r w:rsidRPr="00000000" w:rsidR="00000000" w:rsidDel="00000000">
              <w:rPr>
                <w:rtl w:val="0"/>
              </w:rPr>
              <w:t xml:space="preserve">REFERENCES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Available upon request.</w:t>
            </w:r>
          </w:p>
        </w:tc>
      </w:tr>
      <w:t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pStyle w:val="Title"/>
              <w:keepNext w:val="0"/>
              <w:keepLines w:val="0"/>
              <w:widowControl w:val="0"/>
              <w:spacing w:lineRule="auto" w:after="0" w:line="276" w:before="0"/>
              <w:ind w:left="0" w:firstLine="0" w:right="0"/>
              <w:contextualSpacing w:val="0"/>
              <w:jc w:val="left"/>
            </w:pPr>
            <w:bookmarkStart w:id="0" w:colFirst="0" w:name="h.qtvdfa7jid2n" w:colLast="0"/>
            <w:bookmarkEnd w:id="0"/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line="240"/>
      <w:contextualSpacing w:val="1"/>
    </w:pPr>
    <w:rPr>
      <w:b w:val="1"/>
      <w:color w:val="000000"/>
      <w:sz w:val="20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/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before="280"/>
      <w:contextualSpacing w:val="1"/>
    </w:pPr>
    <w:rPr>
      <w:b w:val="1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before="240"/>
      <w:contextualSpacing w:val="1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before="220"/>
      <w:contextualSpacing w:val="1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before="200"/>
      <w:contextualSpacing w:val="1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000000"/>
      <w:sz w:val="48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a61c00"/>
      <w:sz w:val="22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2014.docx</dc:title>
</cp:coreProperties>
</file>