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5850"/>
        <w:gridCol w:w="180"/>
        <w:gridCol w:w="1170"/>
      </w:tblGrid>
      <w:tr w:rsidR="000F3D9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615474" w:rsidP="007D3FF2">
            <w:pPr>
              <w:pStyle w:val="Name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Isaac Cha</w:t>
            </w:r>
          </w:p>
        </w:tc>
      </w:tr>
      <w:tr w:rsidR="000F3D9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E94A47" w:rsidRDefault="00615474" w:rsidP="00615474">
            <w:pPr>
              <w:pStyle w:val="Heading1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20209 East Red</w:t>
            </w:r>
            <w:r w:rsidR="002D5AF4">
              <w:rPr>
                <w:rFonts w:hint="eastAsia"/>
                <w:lang w:eastAsia="ja-JP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lang w:eastAsia="ja-JP"/>
              </w:rPr>
              <w:t>fox Lane</w:t>
            </w:r>
            <w:r w:rsidR="00590A76">
              <w:t xml:space="preserve">, </w:t>
            </w:r>
            <w:r>
              <w:rPr>
                <w:rFonts w:hint="eastAsia"/>
                <w:lang w:eastAsia="ja-JP"/>
              </w:rPr>
              <w:t>Centennial, CO 80015</w:t>
            </w:r>
          </w:p>
        </w:tc>
      </w:tr>
      <w:tr w:rsidR="000F3D9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E94A47" w:rsidRDefault="00615474" w:rsidP="00E94A47">
            <w:pPr>
              <w:pStyle w:val="Heading1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720-251-1547</w:t>
            </w:r>
          </w:p>
        </w:tc>
      </w:tr>
      <w:tr w:rsidR="00590A7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590A76" w:rsidRPr="00E94A47" w:rsidRDefault="00615474" w:rsidP="00E94A47">
            <w:pPr>
              <w:pStyle w:val="Heading1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Kuromi85@Gmail.com</w:t>
            </w:r>
          </w:p>
        </w:tc>
      </w:tr>
      <w:tr w:rsidR="00585849">
        <w:tblPrEx>
          <w:tblCellMar>
            <w:top w:w="0" w:type="dxa"/>
            <w:bottom w:w="0" w:type="dxa"/>
          </w:tblCellMar>
        </w:tblPrEx>
        <w:trPr>
          <w:trHeight w:val="2630"/>
        </w:trPr>
        <w:tc>
          <w:tcPr>
            <w:tcW w:w="234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E94A47" w:rsidRDefault="00585849" w:rsidP="00E94A47">
            <w:pPr>
              <w:pStyle w:val="Heading2"/>
            </w:pPr>
            <w:r w:rsidRPr="00E94A47">
              <w:t>Profile Summary</w:t>
            </w:r>
          </w:p>
        </w:tc>
        <w:tc>
          <w:tcPr>
            <w:tcW w:w="7200" w:type="dxa"/>
            <w:gridSpan w:val="3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Default="00585849" w:rsidP="00572F90">
            <w:pPr>
              <w:pStyle w:val="Bulleted1stline"/>
            </w:pPr>
            <w:r w:rsidRPr="00585849">
              <w:t xml:space="preserve">Experienced professional with a successful career in </w:t>
            </w:r>
            <w:r w:rsidR="002B763B">
              <w:rPr>
                <w:rFonts w:hint="eastAsia"/>
                <w:lang w:eastAsia="ja-JP"/>
              </w:rPr>
              <w:t>providing translation services.</w:t>
            </w:r>
          </w:p>
          <w:p w:rsidR="00585849" w:rsidRDefault="00585849" w:rsidP="00585849">
            <w:pPr>
              <w:numPr>
                <w:ilvl w:val="0"/>
                <w:numId w:val="17"/>
              </w:numPr>
            </w:pPr>
            <w:r w:rsidRPr="00585849">
              <w:t xml:space="preserve">Excel </w:t>
            </w:r>
            <w:r w:rsidR="002B763B">
              <w:rPr>
                <w:rFonts w:hint="eastAsia"/>
                <w:lang w:eastAsia="ja-JP"/>
              </w:rPr>
              <w:t>at communicating</w:t>
            </w:r>
            <w:r w:rsidR="002B763B">
              <w:t xml:space="preserve"> with </w:t>
            </w:r>
            <w:r w:rsidR="002B763B">
              <w:rPr>
                <w:rFonts w:hint="eastAsia"/>
                <w:lang w:eastAsia="ja-JP"/>
              </w:rPr>
              <w:t>clients</w:t>
            </w:r>
            <w:r w:rsidRPr="00585849">
              <w:t xml:space="preserve"> at all levels to ensure</w:t>
            </w:r>
            <w:r w:rsidR="002B763B">
              <w:rPr>
                <w:rFonts w:hint="eastAsia"/>
                <w:lang w:eastAsia="ja-JP"/>
              </w:rPr>
              <w:t xml:space="preserve"> </w:t>
            </w:r>
            <w:r w:rsidR="002D5759">
              <w:rPr>
                <w:rFonts w:hint="eastAsia"/>
                <w:lang w:eastAsia="ja-JP"/>
              </w:rPr>
              <w:t xml:space="preserve">interpreting </w:t>
            </w:r>
            <w:r>
              <w:t xml:space="preserve">goals are </w:t>
            </w:r>
            <w:r w:rsidR="002B763B">
              <w:rPr>
                <w:rFonts w:hint="eastAsia"/>
                <w:lang w:eastAsia="ja-JP"/>
              </w:rPr>
              <w:t>met.</w:t>
            </w:r>
          </w:p>
          <w:p w:rsidR="00585849" w:rsidRDefault="00DE77E4" w:rsidP="00585849">
            <w:pPr>
              <w:numPr>
                <w:ilvl w:val="0"/>
                <w:numId w:val="17"/>
              </w:numPr>
            </w:pPr>
            <w:r>
              <w:rPr>
                <w:rFonts w:hint="eastAsia"/>
                <w:lang w:eastAsia="ja-JP"/>
              </w:rPr>
              <w:t xml:space="preserve">Professional approach has resulted </w:t>
            </w:r>
            <w:r w:rsidR="00585849" w:rsidRPr="00585849">
              <w:t xml:space="preserve">in </w:t>
            </w:r>
            <w:r>
              <w:rPr>
                <w:rFonts w:hint="eastAsia"/>
                <w:lang w:eastAsia="ja-JP"/>
              </w:rPr>
              <w:t>gaining the trust of numerous clients</w:t>
            </w:r>
            <w:r w:rsidR="00585849">
              <w:t xml:space="preserve"> and expanding </w:t>
            </w:r>
            <w:r>
              <w:rPr>
                <w:rFonts w:hint="eastAsia"/>
                <w:lang w:eastAsia="ja-JP"/>
              </w:rPr>
              <w:t xml:space="preserve">the personal </w:t>
            </w:r>
            <w:r w:rsidR="00585849">
              <w:t>client base.</w:t>
            </w:r>
          </w:p>
          <w:p w:rsidR="00585849" w:rsidRDefault="00585849" w:rsidP="00585849">
            <w:pPr>
              <w:numPr>
                <w:ilvl w:val="0"/>
                <w:numId w:val="17"/>
              </w:numPr>
            </w:pPr>
            <w:r w:rsidRPr="00585849">
              <w:t>Possess excellent interpersonal, analytic</w:t>
            </w:r>
            <w:r>
              <w:t>al, and organizational skills.</w:t>
            </w:r>
          </w:p>
          <w:p w:rsidR="00585849" w:rsidRDefault="00585849" w:rsidP="00585849">
            <w:pPr>
              <w:numPr>
                <w:ilvl w:val="0"/>
                <w:numId w:val="17"/>
              </w:numPr>
            </w:pPr>
            <w:r w:rsidRPr="00585849">
              <w:t>Excel within highly competitive environments where leadership s</w:t>
            </w:r>
            <w:r>
              <w:t>kills are the keys to success.</w:t>
            </w:r>
          </w:p>
          <w:p w:rsidR="00585849" w:rsidRPr="00585849" w:rsidRDefault="00BE0DFB" w:rsidP="00585849">
            <w:pPr>
              <w:numPr>
                <w:ilvl w:val="0"/>
                <w:numId w:val="17"/>
              </w:numPr>
            </w:pPr>
            <w:r>
              <w:rPr>
                <w:rFonts w:hint="eastAsia"/>
                <w:lang w:eastAsia="ja-JP"/>
              </w:rPr>
              <w:t>Highly-driven</w:t>
            </w:r>
            <w:r w:rsidR="00585849" w:rsidRPr="00585849">
              <w:t xml:space="preserve"> </w:t>
            </w:r>
            <w:r>
              <w:rPr>
                <w:rFonts w:hint="eastAsia"/>
                <w:lang w:eastAsia="ja-JP"/>
              </w:rPr>
              <w:t>professional</w:t>
            </w:r>
            <w:r w:rsidR="00585849" w:rsidRPr="00585849">
              <w:t xml:space="preserve"> with the skills necessary to </w:t>
            </w:r>
            <w:r>
              <w:rPr>
                <w:rFonts w:hint="eastAsia"/>
                <w:lang w:eastAsia="ja-JP"/>
              </w:rPr>
              <w:t>understand</w:t>
            </w:r>
            <w:r w:rsidR="00585849" w:rsidRPr="00585849">
              <w:t xml:space="preserve">, </w:t>
            </w:r>
            <w:r>
              <w:rPr>
                <w:rFonts w:hint="eastAsia"/>
                <w:lang w:eastAsia="ja-JP"/>
              </w:rPr>
              <w:t>analyze</w:t>
            </w:r>
            <w:r w:rsidR="00585849" w:rsidRPr="00585849">
              <w:t>, and</w:t>
            </w:r>
            <w:r>
              <w:rPr>
                <w:rFonts w:hint="eastAsia"/>
                <w:lang w:eastAsia="ja-JP"/>
              </w:rPr>
              <w:t xml:space="preserve"> carry the goal</w:t>
            </w:r>
            <w:r w:rsidR="00585849" w:rsidRPr="00585849">
              <w:t xml:space="preserve"> to its fullest potential.</w:t>
            </w:r>
          </w:p>
          <w:p w:rsidR="00585849" w:rsidRPr="008117CB" w:rsidRDefault="00585849" w:rsidP="008117CB"/>
        </w:tc>
      </w:tr>
      <w:tr w:rsidR="003E1F5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4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3E1F5B" w:rsidRPr="00E94A47" w:rsidRDefault="0065524A" w:rsidP="00E94A47">
            <w:pPr>
              <w:pStyle w:val="Heading2"/>
            </w:pPr>
            <w:r>
              <w:rPr>
                <w:rFonts w:hint="eastAsia"/>
                <w:lang w:eastAsia="ja-JP"/>
              </w:rPr>
              <w:t>Prior</w:t>
            </w:r>
            <w:r w:rsidR="00585849" w:rsidRPr="00E94A47">
              <w:t xml:space="preserve"> </w:t>
            </w:r>
            <w:r w:rsidR="0011602F" w:rsidRPr="00E94A47">
              <w:t>E</w:t>
            </w:r>
            <w:r w:rsidR="008B231C" w:rsidRPr="00E94A47">
              <w:t>mployment</w:t>
            </w:r>
          </w:p>
        </w:tc>
        <w:tc>
          <w:tcPr>
            <w:tcW w:w="585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3E1F5B" w:rsidRPr="008117CB" w:rsidRDefault="0065524A" w:rsidP="003B11F1">
            <w:pPr>
              <w:rPr>
                <w:rFonts w:hint="eastAsia"/>
                <w:lang w:eastAsia="ja-JP"/>
              </w:rPr>
            </w:pPr>
            <w:r>
              <w:rPr>
                <w:rStyle w:val="CompanyChar"/>
                <w:rFonts w:hint="eastAsia"/>
                <w:lang w:eastAsia="ja-JP"/>
              </w:rPr>
              <w:t>United States N</w:t>
            </w:r>
            <w:r w:rsidR="003B11F1">
              <w:rPr>
                <w:rStyle w:val="CompanyChar"/>
                <w:rFonts w:hint="eastAsia"/>
                <w:lang w:eastAsia="ja-JP"/>
              </w:rPr>
              <w:t>avy</w:t>
            </w:r>
          </w:p>
        </w:tc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3E1F5B" w:rsidRPr="00572F90" w:rsidRDefault="0065524A" w:rsidP="00572F90">
            <w:pPr>
              <w:pStyle w:val="Dates"/>
              <w:spacing w:before="120"/>
              <w:rPr>
                <w:rFonts w:hint="eastAsia"/>
                <w:iCs/>
                <w:lang w:eastAsia="ja-JP"/>
              </w:rPr>
            </w:pPr>
            <w:r>
              <w:rPr>
                <w:rFonts w:hint="eastAsia"/>
                <w:iCs/>
                <w:lang w:eastAsia="ja-JP"/>
              </w:rPr>
              <w:t>2006-2008</w:t>
            </w:r>
          </w:p>
        </w:tc>
      </w:tr>
      <w:tr w:rsidR="003E1905">
        <w:tblPrEx>
          <w:tblCellMar>
            <w:top w:w="0" w:type="dxa"/>
            <w:bottom w:w="0" w:type="dxa"/>
          </w:tblCellMar>
        </w:tblPrEx>
        <w:trPr>
          <w:trHeight w:val="42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E1905" w:rsidRDefault="003E1905" w:rsidP="00614C29"/>
        </w:tc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905" w:rsidRPr="00E94A47" w:rsidRDefault="0065524A" w:rsidP="00E94A47">
            <w:pPr>
              <w:pStyle w:val="Heading3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Operations Specialist</w:t>
            </w:r>
          </w:p>
          <w:p w:rsidR="00585849" w:rsidRDefault="0065524A" w:rsidP="00585849">
            <w:pPr>
              <w:numPr>
                <w:ilvl w:val="0"/>
                <w:numId w:val="19"/>
              </w:numPr>
            </w:pPr>
            <w:r>
              <w:rPr>
                <w:rFonts w:hint="eastAsia"/>
                <w:lang w:eastAsia="ja-JP"/>
              </w:rPr>
              <w:t>Function</w:t>
            </w:r>
            <w:r w:rsidR="00E73DCD">
              <w:rPr>
                <w:rFonts w:hint="eastAsia"/>
                <w:lang w:eastAsia="ja-JP"/>
              </w:rPr>
              <w:t>ed</w:t>
            </w:r>
            <w:r>
              <w:t xml:space="preserve"> as </w:t>
            </w:r>
            <w:r>
              <w:rPr>
                <w:rFonts w:hint="eastAsia"/>
                <w:lang w:eastAsia="ja-JP"/>
              </w:rPr>
              <w:t xml:space="preserve">a </w:t>
            </w:r>
            <w:r>
              <w:t>plotter</w:t>
            </w:r>
            <w:r>
              <w:t>, radio-telephone and Command and Control</w:t>
            </w:r>
            <w:r>
              <w:t xml:space="preserve"> sound-powered telephone </w:t>
            </w:r>
            <w:r>
              <w:rPr>
                <w:rFonts w:hint="eastAsia"/>
                <w:lang w:eastAsia="ja-JP"/>
              </w:rPr>
              <w:t>operator</w:t>
            </w:r>
            <w:r>
              <w:t xml:space="preserve"> and maintain</w:t>
            </w:r>
            <w:r w:rsidR="00E73DCD">
              <w:rPr>
                <w:rFonts w:hint="eastAsia"/>
                <w:lang w:eastAsia="ja-JP"/>
              </w:rPr>
              <w:t>ed</w:t>
            </w:r>
            <w:r>
              <w:t xml:space="preserve"> Combat Information Center (CIC) displays of strategic and tactical information</w:t>
            </w:r>
            <w:r>
              <w:t xml:space="preserve"> </w:t>
            </w:r>
            <w:r w:rsidR="00585849">
              <w:t>Develop</w:t>
            </w:r>
            <w:r w:rsidR="00E73DCD">
              <w:rPr>
                <w:rFonts w:hint="eastAsia"/>
                <w:lang w:eastAsia="ja-JP"/>
              </w:rPr>
              <w:t>ed</w:t>
            </w:r>
            <w:r w:rsidR="00585849">
              <w:t xml:space="preserve"> tactics to increase assets and profitability within a territory consisting of </w:t>
            </w:r>
            <w:r>
              <w:rPr>
                <w:rFonts w:hint="eastAsia"/>
                <w:lang w:eastAsia="ja-JP"/>
              </w:rPr>
              <w:t>locations in the Middle East and the Eastern United States</w:t>
            </w:r>
            <w:r w:rsidR="00585849">
              <w:t>.</w:t>
            </w:r>
          </w:p>
          <w:p w:rsidR="0065524A" w:rsidRDefault="0065524A" w:rsidP="00585849">
            <w:pPr>
              <w:numPr>
                <w:ilvl w:val="0"/>
                <w:numId w:val="19"/>
              </w:numPr>
              <w:rPr>
                <w:rFonts w:hint="eastAsia"/>
              </w:rPr>
            </w:pPr>
            <w:r>
              <w:rPr>
                <w:rFonts w:hint="eastAsia"/>
                <w:lang w:eastAsia="ja-JP"/>
              </w:rPr>
              <w:t>P</w:t>
            </w:r>
            <w:r>
              <w:t>rovide</w:t>
            </w:r>
            <w:r w:rsidR="00E73DCD">
              <w:rPr>
                <w:rFonts w:hint="eastAsia"/>
                <w:lang w:eastAsia="ja-JP"/>
              </w:rPr>
              <w:t>d</w:t>
            </w:r>
            <w:r>
              <w:t xml:space="preserve"> to the command technical information and assistance related to Anti-Surface Warfare, Anti-Air Warfare, Anti-Submarine Warfare, Amphibious Warfare, Mine Warfare, Naval Gunfire Support, and search and rescue operations, and other matters pertaining to the Operations Specialist's area</w:t>
            </w:r>
            <w:r>
              <w:rPr>
                <w:rFonts w:hint="eastAsia"/>
                <w:lang w:eastAsia="ja-JP"/>
              </w:rPr>
              <w:t>.</w:t>
            </w:r>
          </w:p>
          <w:p w:rsidR="0065524A" w:rsidRDefault="0065524A" w:rsidP="00585849">
            <w:pPr>
              <w:numPr>
                <w:ilvl w:val="0"/>
                <w:numId w:val="19"/>
              </w:numPr>
              <w:rPr>
                <w:rFonts w:hint="eastAsia"/>
              </w:rPr>
            </w:pPr>
            <w:r>
              <w:rPr>
                <w:rFonts w:hint="eastAsia"/>
                <w:lang w:eastAsia="ja-JP"/>
              </w:rPr>
              <w:t>P</w:t>
            </w:r>
            <w:r>
              <w:t>lot</w:t>
            </w:r>
            <w:r w:rsidR="00E73DCD">
              <w:rPr>
                <w:rFonts w:hint="eastAsia"/>
                <w:lang w:eastAsia="ja-JP"/>
              </w:rPr>
              <w:t>ted</w:t>
            </w:r>
            <w:r>
              <w:t xml:space="preserve"> a ship's position, heading, and speed</w:t>
            </w:r>
            <w:r>
              <w:rPr>
                <w:rFonts w:hint="eastAsia"/>
                <w:lang w:eastAsia="ja-JP"/>
              </w:rPr>
              <w:t>.</w:t>
            </w:r>
          </w:p>
          <w:p w:rsidR="003E1905" w:rsidRPr="00DA0123" w:rsidRDefault="0065524A" w:rsidP="00585849">
            <w:pPr>
              <w:numPr>
                <w:ilvl w:val="0"/>
                <w:numId w:val="19"/>
              </w:numPr>
            </w:pPr>
            <w:r>
              <w:rPr>
                <w:rFonts w:hint="eastAsia"/>
                <w:lang w:eastAsia="ja-JP"/>
              </w:rPr>
              <w:t>Serve</w:t>
            </w:r>
            <w:r w:rsidR="00E73DCD">
              <w:rPr>
                <w:rFonts w:hint="eastAsia"/>
                <w:lang w:eastAsia="ja-JP"/>
              </w:rPr>
              <w:t>d</w:t>
            </w:r>
            <w:r>
              <w:rPr>
                <w:rFonts w:hint="eastAsia"/>
                <w:lang w:eastAsia="ja-JP"/>
              </w:rPr>
              <w:t xml:space="preserve"> as Sentry on guard duty when ship is moored at the pier.</w:t>
            </w:r>
          </w:p>
          <w:p w:rsidR="00585849" w:rsidRPr="00585849" w:rsidRDefault="00585849" w:rsidP="00E94A47">
            <w:pPr>
              <w:pStyle w:val="Heading3"/>
            </w:pPr>
            <w:r w:rsidRPr="00585849">
              <w:t>Highlights:</w:t>
            </w:r>
          </w:p>
          <w:p w:rsidR="00585849" w:rsidRPr="00585849" w:rsidRDefault="003B11F1" w:rsidP="00585849">
            <w:pPr>
              <w:numPr>
                <w:ilvl w:val="0"/>
                <w:numId w:val="21"/>
              </w:numPr>
            </w:pPr>
            <w:r>
              <w:rPr>
                <w:rFonts w:hint="eastAsia"/>
                <w:lang w:eastAsia="ja-JP"/>
              </w:rPr>
              <w:t>Served during Operation Iraqi Freedom and Operation Enduring Freedom.</w:t>
            </w:r>
          </w:p>
          <w:p w:rsidR="00585849" w:rsidRPr="00585849" w:rsidRDefault="003B11F1" w:rsidP="00675BCB">
            <w:pPr>
              <w:numPr>
                <w:ilvl w:val="0"/>
                <w:numId w:val="21"/>
              </w:numPr>
            </w:pPr>
            <w:r>
              <w:rPr>
                <w:rFonts w:hint="eastAsia"/>
                <w:lang w:eastAsia="ja-JP"/>
              </w:rPr>
              <w:t xml:space="preserve">Awarded the Global War on Terrorism Service and Expeditionary ribbons and medals </w:t>
            </w:r>
            <w:r w:rsidR="00675BCB">
              <w:rPr>
                <w:rFonts w:hint="eastAsia"/>
                <w:lang w:eastAsia="ja-JP"/>
              </w:rPr>
              <w:t>upon completing the</w:t>
            </w:r>
            <w:r>
              <w:rPr>
                <w:rFonts w:hint="eastAsia"/>
                <w:lang w:eastAsia="ja-JP"/>
              </w:rPr>
              <w:t xml:space="preserve"> tour in the Middle East</w:t>
            </w:r>
            <w:r w:rsidR="00585849" w:rsidRPr="00585849">
              <w:t>.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E1905" w:rsidRPr="00EF4B06" w:rsidRDefault="003E1905" w:rsidP="003E1905">
            <w:pPr>
              <w:rPr>
                <w:rFonts w:cs="Arial"/>
                <w:szCs w:val="20"/>
              </w:rPr>
            </w:pPr>
          </w:p>
        </w:tc>
      </w:tr>
      <w:tr w:rsidR="003E1F5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184B53"/>
        </w:tc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Pr="00572F90" w:rsidRDefault="00830CD1" w:rsidP="00830CD1">
            <w:pPr>
              <w:pStyle w:val="Location"/>
              <w:rPr>
                <w:rFonts w:hint="eastAsia"/>
                <w:lang w:eastAsia="ja-JP"/>
              </w:rPr>
            </w:pPr>
            <w:r>
              <w:rPr>
                <w:rStyle w:val="CompanyChar"/>
                <w:rFonts w:hint="eastAsia"/>
                <w:lang w:eastAsia="ja-JP"/>
              </w:rPr>
              <w:t>Asian Pacific Development Center of Colorado</w:t>
            </w:r>
            <w:r w:rsidR="00585849" w:rsidRPr="00572F90">
              <w:t xml:space="preserve">, </w:t>
            </w:r>
            <w:r>
              <w:rPr>
                <w:rFonts w:hint="eastAsia"/>
                <w:lang w:eastAsia="ja-JP"/>
              </w:rPr>
              <w:t>Aurora</w:t>
            </w:r>
            <w:r w:rsidR="00585849" w:rsidRPr="00572F90">
              <w:t xml:space="preserve">, </w:t>
            </w:r>
            <w:r>
              <w:rPr>
                <w:rFonts w:hint="eastAsia"/>
                <w:lang w:eastAsia="ja-JP"/>
              </w:rPr>
              <w:t>CO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3643EB" w:rsidRDefault="00830CD1" w:rsidP="008117CB">
            <w:pPr>
              <w:pStyle w:val="Dates"/>
              <w:rPr>
                <w:rFonts w:hint="eastAsia"/>
                <w:b/>
                <w:bCs/>
                <w:lang w:eastAsia="ja-JP"/>
              </w:rPr>
            </w:pPr>
            <w:r>
              <w:rPr>
                <w:rFonts w:hint="eastAsia"/>
                <w:lang w:eastAsia="ja-JP"/>
              </w:rPr>
              <w:t>2012-2014</w:t>
            </w:r>
          </w:p>
        </w:tc>
      </w:tr>
      <w:tr w:rsidR="0023717A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23717A" w:rsidRDefault="0023717A" w:rsidP="00184B53"/>
        </w:tc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3E2" w:rsidRDefault="00355FAF" w:rsidP="00E94A47">
            <w:pPr>
              <w:pStyle w:val="Heading3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Medical and General Interpreter</w:t>
            </w:r>
          </w:p>
          <w:p w:rsidR="00585849" w:rsidRDefault="00D70889" w:rsidP="00585849">
            <w:pPr>
              <w:numPr>
                <w:ilvl w:val="0"/>
                <w:numId w:val="23"/>
              </w:numPr>
            </w:pPr>
            <w:r>
              <w:rPr>
                <w:rFonts w:hint="eastAsia"/>
                <w:lang w:eastAsia="ja-JP"/>
              </w:rPr>
              <w:t>Provided linguistic services to patients in medical settings.</w:t>
            </w:r>
          </w:p>
          <w:p w:rsidR="00585849" w:rsidRDefault="00E73DCD" w:rsidP="00585849">
            <w:pPr>
              <w:numPr>
                <w:ilvl w:val="0"/>
                <w:numId w:val="23"/>
              </w:numPr>
            </w:pPr>
            <w:r>
              <w:rPr>
                <w:rFonts w:hint="eastAsia"/>
                <w:lang w:eastAsia="ja-JP"/>
              </w:rPr>
              <w:t>Translated pages of legal documentations from the host language to the target language.</w:t>
            </w:r>
          </w:p>
          <w:p w:rsidR="00585849" w:rsidRDefault="00E73DCD" w:rsidP="00585849">
            <w:pPr>
              <w:numPr>
                <w:ilvl w:val="0"/>
                <w:numId w:val="23"/>
              </w:numPr>
            </w:pPr>
            <w:r>
              <w:rPr>
                <w:rFonts w:hint="eastAsia"/>
                <w:lang w:eastAsia="ja-JP"/>
              </w:rPr>
              <w:t>Assisted in Nursing Homes for patients and Mental Health Facilities.</w:t>
            </w:r>
          </w:p>
          <w:p w:rsidR="00EF33E2" w:rsidRDefault="00E73DCD" w:rsidP="00585849">
            <w:pPr>
              <w:numPr>
                <w:ilvl w:val="0"/>
                <w:numId w:val="23"/>
              </w:numPr>
            </w:pPr>
            <w:r>
              <w:rPr>
                <w:rFonts w:hint="eastAsia"/>
                <w:lang w:eastAsia="ja-JP"/>
              </w:rPr>
              <w:t>Gathered with individual clients and their Case Managers, Therapists, Doctors, Surgeons and Lawyers in order to provide flawless assistance in translations.</w:t>
            </w:r>
          </w:p>
          <w:p w:rsidR="000E0AB4" w:rsidRPr="00245814" w:rsidRDefault="000E0AB4" w:rsidP="00585849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7A" w:rsidRPr="003B64C6" w:rsidRDefault="0023717A" w:rsidP="0023717A">
            <w:pPr>
              <w:rPr>
                <w:b/>
                <w:bCs/>
              </w:rPr>
            </w:pPr>
          </w:p>
        </w:tc>
      </w:tr>
      <w:tr w:rsidR="00436179" w:rsidRPr="003F17A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34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36179" w:rsidRPr="00E94A47" w:rsidRDefault="00EF33E2" w:rsidP="00E94A47">
            <w:pPr>
              <w:pStyle w:val="Heading2"/>
            </w:pPr>
            <w:r w:rsidRPr="00E94A47">
              <w:t>Education</w:t>
            </w:r>
          </w:p>
        </w:tc>
        <w:tc>
          <w:tcPr>
            <w:tcW w:w="603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585849" w:rsidRPr="00572F90" w:rsidRDefault="00D92C82" w:rsidP="00572F90">
            <w:pPr>
              <w:pStyle w:val="Heading4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Pursuing a degree in Arts</w:t>
            </w:r>
          </w:p>
          <w:p w:rsidR="00585849" w:rsidRPr="00585849" w:rsidRDefault="00D92C82" w:rsidP="00585849">
            <w:pPr>
              <w:rPr>
                <w:rFonts w:hint="eastAsia"/>
                <w:lang w:eastAsia="ja-JP"/>
              </w:rPr>
            </w:pPr>
            <w:r>
              <w:rPr>
                <w:rStyle w:val="CollegeChar"/>
                <w:rFonts w:hint="eastAsia"/>
                <w:lang w:eastAsia="ja-JP"/>
              </w:rPr>
              <w:t>Community College of Aurora</w:t>
            </w:r>
            <w:r w:rsidR="00AF5332">
              <w:t>,</w:t>
            </w:r>
            <w:r w:rsidR="00585849" w:rsidRPr="00585849">
              <w:t xml:space="preserve"> </w:t>
            </w:r>
            <w:r>
              <w:rPr>
                <w:rFonts w:hint="eastAsia"/>
                <w:lang w:eastAsia="ja-JP"/>
              </w:rPr>
              <w:t>Aurora</w:t>
            </w:r>
            <w:r w:rsidR="00585849" w:rsidRPr="00585849">
              <w:t xml:space="preserve">, </w:t>
            </w:r>
            <w:r>
              <w:rPr>
                <w:rFonts w:hint="eastAsia"/>
                <w:lang w:eastAsia="ja-JP"/>
              </w:rPr>
              <w:t>Colorado</w:t>
            </w:r>
          </w:p>
          <w:p w:rsidR="00585849" w:rsidRPr="00585849" w:rsidRDefault="00585849" w:rsidP="00585849"/>
        </w:tc>
        <w:tc>
          <w:tcPr>
            <w:tcW w:w="117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36179" w:rsidRPr="00585849" w:rsidRDefault="008A55C5" w:rsidP="00AF5332">
            <w:pPr>
              <w:pStyle w:val="Dates"/>
              <w:spacing w:before="120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2014-</w:t>
            </w:r>
            <w:r w:rsidR="00C4114A">
              <w:rPr>
                <w:rFonts w:hint="eastAsia"/>
                <w:lang w:eastAsia="ja-JP"/>
              </w:rPr>
              <w:t>Present</w:t>
            </w:r>
          </w:p>
        </w:tc>
      </w:tr>
      <w:tr w:rsidR="00AF5332" w:rsidRPr="0081664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34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AF5332" w:rsidRPr="00E94A47" w:rsidRDefault="00AF5332" w:rsidP="00E94A47">
            <w:pPr>
              <w:pStyle w:val="Heading2"/>
            </w:pPr>
            <w:r w:rsidRPr="00E94A47">
              <w:t>Certifications</w:t>
            </w:r>
          </w:p>
        </w:tc>
        <w:tc>
          <w:tcPr>
            <w:tcW w:w="720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3B11F1" w:rsidRPr="003B11F1" w:rsidRDefault="003B11F1" w:rsidP="00572F90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United States Navy Operations Specialist Certification</w:t>
            </w:r>
          </w:p>
        </w:tc>
      </w:tr>
      <w:tr w:rsidR="00AF5332" w:rsidRPr="0081664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81664F" w:rsidRDefault="00AF5332" w:rsidP="0081664F"/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1F1" w:rsidRDefault="003B11F1" w:rsidP="00AF5332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United States Navy Anti-Terrorism Force Protection Certification</w:t>
            </w:r>
          </w:p>
          <w:p w:rsidR="00AF5332" w:rsidRDefault="003B11F1" w:rsidP="00AF5332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Bridging the Gap Certification</w:t>
            </w:r>
          </w:p>
          <w:p w:rsidR="003B11F1" w:rsidRDefault="003B11F1" w:rsidP="003B11F1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Professional Medical Interpreter Training</w:t>
            </w:r>
            <w:r>
              <w:rPr>
                <w:rFonts w:hint="eastAsia"/>
                <w:lang w:eastAsia="ja-JP"/>
              </w:rPr>
              <w:t xml:space="preserve"> Certification</w:t>
            </w:r>
          </w:p>
          <w:p w:rsidR="003B11F1" w:rsidRPr="00AF5332" w:rsidRDefault="003B11F1" w:rsidP="00AF5332">
            <w:pPr>
              <w:rPr>
                <w:rFonts w:hint="eastAsia"/>
                <w:lang w:eastAsia="ja-JP"/>
              </w:rPr>
            </w:pPr>
          </w:p>
          <w:p w:rsidR="00AF5332" w:rsidRPr="0081664F" w:rsidRDefault="00AF5332" w:rsidP="0081664F"/>
        </w:tc>
      </w:tr>
      <w:tr w:rsidR="00AF5332" w:rsidRPr="0081664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EE6466" w:rsidRDefault="00AF5332" w:rsidP="00EE6466">
            <w:pPr>
              <w:pStyle w:val="Copyright"/>
            </w:pPr>
          </w:p>
        </w:tc>
      </w:tr>
    </w:tbl>
    <w:p w:rsidR="00A92D25" w:rsidRDefault="00A92D25">
      <w:pPr>
        <w:rPr>
          <w:rFonts w:cs="Arial"/>
          <w:szCs w:val="20"/>
        </w:rPr>
      </w:pPr>
    </w:p>
    <w:sectPr w:rsidR="00A92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BFF"/>
    <w:multiLevelType w:val="multilevel"/>
    <w:tmpl w:val="A62C5AEE"/>
    <w:styleLink w:val="BulletedList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7776D54"/>
    <w:multiLevelType w:val="multilevel"/>
    <w:tmpl w:val="A76C6892"/>
    <w:numStyleLink w:val="BulletedList"/>
  </w:abstractNum>
  <w:abstractNum w:abstractNumId="4">
    <w:nsid w:val="21EC0D50"/>
    <w:multiLevelType w:val="multilevel"/>
    <w:tmpl w:val="A76C6892"/>
    <w:numStyleLink w:val="BulletedList"/>
  </w:abstractNum>
  <w:abstractNum w:abstractNumId="5">
    <w:nsid w:val="23F942D2"/>
    <w:multiLevelType w:val="multilevel"/>
    <w:tmpl w:val="A76C6892"/>
    <w:numStyleLink w:val="BulletedList"/>
  </w:abstractNum>
  <w:abstractNum w:abstractNumId="6">
    <w:nsid w:val="29DB76CB"/>
    <w:multiLevelType w:val="multilevel"/>
    <w:tmpl w:val="A76C6892"/>
    <w:numStyleLink w:val="BulletedList"/>
  </w:abstractNum>
  <w:abstractNum w:abstractNumId="7">
    <w:nsid w:val="2C35396F"/>
    <w:multiLevelType w:val="multilevel"/>
    <w:tmpl w:val="A76C6892"/>
    <w:numStyleLink w:val="BulletedList"/>
  </w:abstractNum>
  <w:abstractNum w:abstractNumId="8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5FB26A8"/>
    <w:multiLevelType w:val="multilevel"/>
    <w:tmpl w:val="A76C6892"/>
    <w:numStyleLink w:val="BulletedList"/>
  </w:abstractNum>
  <w:abstractNum w:abstractNumId="10">
    <w:nsid w:val="392344B1"/>
    <w:multiLevelType w:val="multilevel"/>
    <w:tmpl w:val="A76C6892"/>
    <w:numStyleLink w:val="BulletedList"/>
  </w:abstractNum>
  <w:abstractNum w:abstractNumId="11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0C04F4"/>
    <w:multiLevelType w:val="multilevel"/>
    <w:tmpl w:val="A76C6892"/>
    <w:numStyleLink w:val="BulletedList"/>
  </w:abstractNum>
  <w:abstractNum w:abstractNumId="13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6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17">
    <w:nsid w:val="5CD10F4F"/>
    <w:multiLevelType w:val="multilevel"/>
    <w:tmpl w:val="A76C6892"/>
    <w:numStyleLink w:val="BulletedList"/>
  </w:abstractNum>
  <w:abstractNum w:abstractNumId="18">
    <w:nsid w:val="624C5292"/>
    <w:multiLevelType w:val="multilevel"/>
    <w:tmpl w:val="A76C6892"/>
    <w:numStyleLink w:val="BulletedList"/>
  </w:abstractNum>
  <w:abstractNum w:abstractNumId="19">
    <w:nsid w:val="62523C93"/>
    <w:multiLevelType w:val="multilevel"/>
    <w:tmpl w:val="A76C6892"/>
    <w:numStyleLink w:val="BulletedList"/>
  </w:abstractNum>
  <w:abstractNum w:abstractNumId="20">
    <w:nsid w:val="6B9B73A0"/>
    <w:multiLevelType w:val="multilevel"/>
    <w:tmpl w:val="A76C6892"/>
    <w:numStyleLink w:val="BulletedList"/>
  </w:abstractNum>
  <w:abstractNum w:abstractNumId="21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>
    <w:nsid w:val="74EA79EA"/>
    <w:multiLevelType w:val="multilevel"/>
    <w:tmpl w:val="A76C6892"/>
    <w:numStyleLink w:val="BulletedList"/>
  </w:abstractNum>
  <w:abstractNum w:abstractNumId="23">
    <w:nsid w:val="79CA03F7"/>
    <w:multiLevelType w:val="multilevel"/>
    <w:tmpl w:val="A62C5AEE"/>
    <w:numStyleLink w:val="BulletedList2"/>
  </w:abstractNum>
  <w:num w:numId="1">
    <w:abstractNumId w:val="15"/>
  </w:num>
  <w:num w:numId="2">
    <w:abstractNumId w:val="11"/>
  </w:num>
  <w:num w:numId="3">
    <w:abstractNumId w:val="16"/>
  </w:num>
  <w:num w:numId="4">
    <w:abstractNumId w:val="14"/>
  </w:num>
  <w:num w:numId="5">
    <w:abstractNumId w:val="0"/>
  </w:num>
  <w:num w:numId="6">
    <w:abstractNumId w:val="6"/>
  </w:num>
  <w:num w:numId="7">
    <w:abstractNumId w:val="4"/>
  </w:num>
  <w:num w:numId="8">
    <w:abstractNumId w:val="17"/>
  </w:num>
  <w:num w:numId="9">
    <w:abstractNumId w:val="12"/>
  </w:num>
  <w:num w:numId="10">
    <w:abstractNumId w:val="20"/>
  </w:num>
  <w:num w:numId="11">
    <w:abstractNumId w:val="1"/>
  </w:num>
  <w:num w:numId="12">
    <w:abstractNumId w:val="9"/>
  </w:num>
  <w:num w:numId="13">
    <w:abstractNumId w:val="5"/>
  </w:num>
  <w:num w:numId="14">
    <w:abstractNumId w:val="18"/>
  </w:num>
  <w:num w:numId="15">
    <w:abstractNumId w:val="7"/>
  </w:num>
  <w:num w:numId="16">
    <w:abstractNumId w:val="22"/>
  </w:num>
  <w:num w:numId="17">
    <w:abstractNumId w:val="19"/>
  </w:num>
  <w:num w:numId="18">
    <w:abstractNumId w:val="21"/>
  </w:num>
  <w:num w:numId="19">
    <w:abstractNumId w:val="3"/>
  </w:num>
  <w:num w:numId="20">
    <w:abstractNumId w:val="8"/>
  </w:num>
  <w:num w:numId="21">
    <w:abstractNumId w:val="23"/>
  </w:num>
  <w:num w:numId="22">
    <w:abstractNumId w:val="13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74"/>
    <w:rsid w:val="000042FE"/>
    <w:rsid w:val="0001432C"/>
    <w:rsid w:val="00021F60"/>
    <w:rsid w:val="00022185"/>
    <w:rsid w:val="00036117"/>
    <w:rsid w:val="0004584D"/>
    <w:rsid w:val="000477EC"/>
    <w:rsid w:val="00065E83"/>
    <w:rsid w:val="0008506D"/>
    <w:rsid w:val="000E0AB4"/>
    <w:rsid w:val="000F3D9E"/>
    <w:rsid w:val="0011602F"/>
    <w:rsid w:val="001209EA"/>
    <w:rsid w:val="00150D22"/>
    <w:rsid w:val="00184B53"/>
    <w:rsid w:val="001852EB"/>
    <w:rsid w:val="00186AA6"/>
    <w:rsid w:val="0019026C"/>
    <w:rsid w:val="00203E98"/>
    <w:rsid w:val="00222FBA"/>
    <w:rsid w:val="00225E32"/>
    <w:rsid w:val="00226CA5"/>
    <w:rsid w:val="0023717A"/>
    <w:rsid w:val="00245814"/>
    <w:rsid w:val="00290E09"/>
    <w:rsid w:val="002B763B"/>
    <w:rsid w:val="002D5759"/>
    <w:rsid w:val="002D5AF4"/>
    <w:rsid w:val="002E6BD5"/>
    <w:rsid w:val="00303457"/>
    <w:rsid w:val="00305BA5"/>
    <w:rsid w:val="003268E3"/>
    <w:rsid w:val="003544E1"/>
    <w:rsid w:val="00355FAF"/>
    <w:rsid w:val="003643EB"/>
    <w:rsid w:val="003910A5"/>
    <w:rsid w:val="003B11F1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80F5D"/>
    <w:rsid w:val="00492E7E"/>
    <w:rsid w:val="004D25AE"/>
    <w:rsid w:val="004E03C1"/>
    <w:rsid w:val="004F6F87"/>
    <w:rsid w:val="005141A0"/>
    <w:rsid w:val="00516A35"/>
    <w:rsid w:val="00522AF1"/>
    <w:rsid w:val="00537E6D"/>
    <w:rsid w:val="00543F26"/>
    <w:rsid w:val="00572B3F"/>
    <w:rsid w:val="00572F90"/>
    <w:rsid w:val="00585849"/>
    <w:rsid w:val="00590A76"/>
    <w:rsid w:val="005B37A2"/>
    <w:rsid w:val="005E74E3"/>
    <w:rsid w:val="005F649A"/>
    <w:rsid w:val="00614046"/>
    <w:rsid w:val="00614C29"/>
    <w:rsid w:val="00615474"/>
    <w:rsid w:val="006445F2"/>
    <w:rsid w:val="0065524A"/>
    <w:rsid w:val="00675BCB"/>
    <w:rsid w:val="006922E8"/>
    <w:rsid w:val="00693A08"/>
    <w:rsid w:val="006B37FD"/>
    <w:rsid w:val="006C0C55"/>
    <w:rsid w:val="006E424B"/>
    <w:rsid w:val="006E6720"/>
    <w:rsid w:val="006F1E6E"/>
    <w:rsid w:val="00710E33"/>
    <w:rsid w:val="007417EF"/>
    <w:rsid w:val="00751BD9"/>
    <w:rsid w:val="00767F6B"/>
    <w:rsid w:val="00771377"/>
    <w:rsid w:val="00780F50"/>
    <w:rsid w:val="00785781"/>
    <w:rsid w:val="007A54B9"/>
    <w:rsid w:val="007C36B1"/>
    <w:rsid w:val="007D3FF2"/>
    <w:rsid w:val="007D5C35"/>
    <w:rsid w:val="007E3BB0"/>
    <w:rsid w:val="008117CB"/>
    <w:rsid w:val="0081664F"/>
    <w:rsid w:val="00830CD1"/>
    <w:rsid w:val="008377FE"/>
    <w:rsid w:val="00853F4C"/>
    <w:rsid w:val="008912F5"/>
    <w:rsid w:val="008931FF"/>
    <w:rsid w:val="008A482D"/>
    <w:rsid w:val="008A55C5"/>
    <w:rsid w:val="008A6148"/>
    <w:rsid w:val="008B231C"/>
    <w:rsid w:val="008E7D74"/>
    <w:rsid w:val="009679FC"/>
    <w:rsid w:val="009A5874"/>
    <w:rsid w:val="009E1882"/>
    <w:rsid w:val="009F0916"/>
    <w:rsid w:val="009F2D7B"/>
    <w:rsid w:val="00A22589"/>
    <w:rsid w:val="00A332E5"/>
    <w:rsid w:val="00A557A0"/>
    <w:rsid w:val="00A5754B"/>
    <w:rsid w:val="00A76701"/>
    <w:rsid w:val="00A92D25"/>
    <w:rsid w:val="00A962C1"/>
    <w:rsid w:val="00AB5B26"/>
    <w:rsid w:val="00AF5332"/>
    <w:rsid w:val="00B44718"/>
    <w:rsid w:val="00B51CD2"/>
    <w:rsid w:val="00B60A37"/>
    <w:rsid w:val="00B65FDB"/>
    <w:rsid w:val="00B84022"/>
    <w:rsid w:val="00BD4EFC"/>
    <w:rsid w:val="00BE0DFB"/>
    <w:rsid w:val="00BF06FB"/>
    <w:rsid w:val="00C4114A"/>
    <w:rsid w:val="00C71F47"/>
    <w:rsid w:val="00C77A92"/>
    <w:rsid w:val="00C94284"/>
    <w:rsid w:val="00CB7969"/>
    <w:rsid w:val="00CC1E0F"/>
    <w:rsid w:val="00CC2DBA"/>
    <w:rsid w:val="00CD0C38"/>
    <w:rsid w:val="00CF237C"/>
    <w:rsid w:val="00D11C28"/>
    <w:rsid w:val="00D70889"/>
    <w:rsid w:val="00D75AAE"/>
    <w:rsid w:val="00D92C82"/>
    <w:rsid w:val="00DA0123"/>
    <w:rsid w:val="00DE77E4"/>
    <w:rsid w:val="00E251F6"/>
    <w:rsid w:val="00E3354C"/>
    <w:rsid w:val="00E638F4"/>
    <w:rsid w:val="00E73DCD"/>
    <w:rsid w:val="00E853F4"/>
    <w:rsid w:val="00E90D10"/>
    <w:rsid w:val="00E94A47"/>
    <w:rsid w:val="00E952C4"/>
    <w:rsid w:val="00E963B0"/>
    <w:rsid w:val="00E96B22"/>
    <w:rsid w:val="00EA43DB"/>
    <w:rsid w:val="00EA72E9"/>
    <w:rsid w:val="00EB0C8F"/>
    <w:rsid w:val="00EB3E11"/>
    <w:rsid w:val="00EB6577"/>
    <w:rsid w:val="00EC75B2"/>
    <w:rsid w:val="00EE6466"/>
    <w:rsid w:val="00EF33E2"/>
    <w:rsid w:val="00EF4B06"/>
    <w:rsid w:val="00F132FA"/>
    <w:rsid w:val="00F13427"/>
    <w:rsid w:val="00F80CB9"/>
    <w:rsid w:val="00FA12E9"/>
    <w:rsid w:val="00FC239F"/>
    <w:rsid w:val="00FE392E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  <w:lang w:eastAsia="en-US"/>
    </w:rPr>
  </w:style>
  <w:style w:type="paragraph" w:styleId="Heading1">
    <w:name w:val="heading 1"/>
    <w:basedOn w:val="Normal"/>
    <w:next w:val="Normal"/>
    <w:qFormat/>
    <w:rsid w:val="00E94A47"/>
    <w:pPr>
      <w:tabs>
        <w:tab w:val="right" w:pos="6480"/>
      </w:tabs>
      <w:outlineLvl w:val="0"/>
    </w:pPr>
    <w:rPr>
      <w:rFonts w:cs="Arial"/>
      <w:b/>
      <w:bCs/>
      <w:szCs w:val="20"/>
    </w:rPr>
  </w:style>
  <w:style w:type="paragraph" w:styleId="Heading2">
    <w:name w:val="heading 2"/>
    <w:basedOn w:val="Normal"/>
    <w:next w:val="Normal"/>
    <w:qFormat/>
    <w:rsid w:val="00E94A47"/>
    <w:pPr>
      <w:tabs>
        <w:tab w:val="right" w:pos="6480"/>
      </w:tabs>
      <w:spacing w:before="12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Normal"/>
    <w:next w:val="Normal"/>
    <w:qFormat/>
    <w:rsid w:val="00E94A47"/>
    <w:pPr>
      <w:outlineLvl w:val="2"/>
    </w:pPr>
    <w:rPr>
      <w:b/>
      <w:i/>
      <w:spacing w:val="8"/>
      <w:szCs w:val="20"/>
    </w:rPr>
  </w:style>
  <w:style w:type="paragraph" w:styleId="Heading4">
    <w:name w:val="heading 4"/>
    <w:basedOn w:val="Normal"/>
    <w:next w:val="Normal"/>
    <w:qFormat/>
    <w:rsid w:val="00572F90"/>
    <w:pPr>
      <w:spacing w:before="120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llege">
    <w:name w:val="College"/>
    <w:basedOn w:val="Normal"/>
    <w:link w:val="CollegeChar"/>
    <w:rsid w:val="00E94A47"/>
    <w:pPr>
      <w:tabs>
        <w:tab w:val="right" w:pos="6480"/>
      </w:tabs>
    </w:pPr>
    <w:rPr>
      <w:rFonts w:cs="Arial"/>
      <w:i/>
      <w:iCs/>
      <w:spacing w:val="8"/>
      <w:szCs w:val="20"/>
    </w:rPr>
  </w:style>
  <w:style w:type="paragraph" w:customStyle="1" w:styleId="Bulleted1stline">
    <w:name w:val="Bulleted 1st line"/>
    <w:basedOn w:val="Normal"/>
    <w:link w:val="Bulleted1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Copyright">
    <w:name w:val="Copyright"/>
    <w:basedOn w:val="Normal"/>
    <w:rsid w:val="003544E1"/>
    <w:pPr>
      <w:spacing w:before="200"/>
    </w:pPr>
    <w:rPr>
      <w:sz w:val="16"/>
      <w:szCs w:val="20"/>
    </w:rPr>
  </w:style>
  <w:style w:type="character" w:customStyle="1" w:styleId="CollegeChar">
    <w:name w:val="College Char"/>
    <w:basedOn w:val="DefaultParagraphFont"/>
    <w:link w:val="College"/>
    <w:rsid w:val="00E94A47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Location">
    <w:name w:val="Location"/>
    <w:basedOn w:val="Normal"/>
    <w:link w:val="LocationChar"/>
    <w:rsid w:val="00EE6466"/>
    <w:pPr>
      <w:spacing w:before="80"/>
    </w:pPr>
    <w:rPr>
      <w:szCs w:val="20"/>
    </w:rPr>
  </w:style>
  <w:style w:type="paragraph" w:customStyle="1" w:styleId="Dates">
    <w:name w:val="Dates"/>
    <w:basedOn w:val="Normal"/>
    <w:link w:val="DatesCharChar"/>
    <w:rsid w:val="00F132FA"/>
    <w:pPr>
      <w:jc w:val="right"/>
    </w:pPr>
    <w:rPr>
      <w:i/>
      <w:szCs w:val="20"/>
    </w:rPr>
  </w:style>
  <w:style w:type="character" w:customStyle="1" w:styleId="LocationChar">
    <w:name w:val="Location Char"/>
    <w:basedOn w:val="DefaultParagraphFont"/>
    <w:link w:val="Location"/>
    <w:rsid w:val="00EE6466"/>
    <w:rPr>
      <w:rFonts w:ascii="Garamond" w:hAnsi="Garamond"/>
      <w:lang w:val="en-US" w:eastAsia="en-US" w:bidi="ar-SA"/>
    </w:rPr>
  </w:style>
  <w:style w:type="numbering" w:customStyle="1" w:styleId="BulletedList2">
    <w:name w:val="Bulleted List 2"/>
    <w:basedOn w:val="NoList"/>
    <w:rsid w:val="007C36B1"/>
    <w:pPr>
      <w:numPr>
        <w:numId w:val="5"/>
      </w:numPr>
    </w:pPr>
  </w:style>
  <w:style w:type="paragraph" w:customStyle="1" w:styleId="Company">
    <w:name w:val="Company"/>
    <w:basedOn w:val="Normal"/>
    <w:link w:val="CompanyChar"/>
    <w:rsid w:val="00572F90"/>
    <w:rPr>
      <w:b/>
    </w:rPr>
  </w:style>
  <w:style w:type="character" w:customStyle="1" w:styleId="DatesCharChar">
    <w:name w:val="Dates Char Char"/>
    <w:basedOn w:val="DefaultParagraphFont"/>
    <w:link w:val="Dates"/>
    <w:rsid w:val="00F132FA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11602F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">
    <w:name w:val="Company Char"/>
    <w:basedOn w:val="DefaultParagraphFont"/>
    <w:link w:val="Company"/>
    <w:rsid w:val="00572F90"/>
    <w:rPr>
      <w:rFonts w:ascii="Garamond" w:hAnsi="Garamond"/>
      <w:b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  <w:lang w:eastAsia="en-US"/>
    </w:rPr>
  </w:style>
  <w:style w:type="paragraph" w:styleId="Heading1">
    <w:name w:val="heading 1"/>
    <w:basedOn w:val="Normal"/>
    <w:next w:val="Normal"/>
    <w:qFormat/>
    <w:rsid w:val="00E94A47"/>
    <w:pPr>
      <w:tabs>
        <w:tab w:val="right" w:pos="6480"/>
      </w:tabs>
      <w:outlineLvl w:val="0"/>
    </w:pPr>
    <w:rPr>
      <w:rFonts w:cs="Arial"/>
      <w:b/>
      <w:bCs/>
      <w:szCs w:val="20"/>
    </w:rPr>
  </w:style>
  <w:style w:type="paragraph" w:styleId="Heading2">
    <w:name w:val="heading 2"/>
    <w:basedOn w:val="Normal"/>
    <w:next w:val="Normal"/>
    <w:qFormat/>
    <w:rsid w:val="00E94A47"/>
    <w:pPr>
      <w:tabs>
        <w:tab w:val="right" w:pos="6480"/>
      </w:tabs>
      <w:spacing w:before="12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Normal"/>
    <w:next w:val="Normal"/>
    <w:qFormat/>
    <w:rsid w:val="00E94A47"/>
    <w:pPr>
      <w:outlineLvl w:val="2"/>
    </w:pPr>
    <w:rPr>
      <w:b/>
      <w:i/>
      <w:spacing w:val="8"/>
      <w:szCs w:val="20"/>
    </w:rPr>
  </w:style>
  <w:style w:type="paragraph" w:styleId="Heading4">
    <w:name w:val="heading 4"/>
    <w:basedOn w:val="Normal"/>
    <w:next w:val="Normal"/>
    <w:qFormat/>
    <w:rsid w:val="00572F90"/>
    <w:pPr>
      <w:spacing w:before="120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llege">
    <w:name w:val="College"/>
    <w:basedOn w:val="Normal"/>
    <w:link w:val="CollegeChar"/>
    <w:rsid w:val="00E94A47"/>
    <w:pPr>
      <w:tabs>
        <w:tab w:val="right" w:pos="6480"/>
      </w:tabs>
    </w:pPr>
    <w:rPr>
      <w:rFonts w:cs="Arial"/>
      <w:i/>
      <w:iCs/>
      <w:spacing w:val="8"/>
      <w:szCs w:val="20"/>
    </w:rPr>
  </w:style>
  <w:style w:type="paragraph" w:customStyle="1" w:styleId="Bulleted1stline">
    <w:name w:val="Bulleted 1st line"/>
    <w:basedOn w:val="Normal"/>
    <w:link w:val="Bulleted1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Copyright">
    <w:name w:val="Copyright"/>
    <w:basedOn w:val="Normal"/>
    <w:rsid w:val="003544E1"/>
    <w:pPr>
      <w:spacing w:before="200"/>
    </w:pPr>
    <w:rPr>
      <w:sz w:val="16"/>
      <w:szCs w:val="20"/>
    </w:rPr>
  </w:style>
  <w:style w:type="character" w:customStyle="1" w:styleId="CollegeChar">
    <w:name w:val="College Char"/>
    <w:basedOn w:val="DefaultParagraphFont"/>
    <w:link w:val="College"/>
    <w:rsid w:val="00E94A47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Location">
    <w:name w:val="Location"/>
    <w:basedOn w:val="Normal"/>
    <w:link w:val="LocationChar"/>
    <w:rsid w:val="00EE6466"/>
    <w:pPr>
      <w:spacing w:before="80"/>
    </w:pPr>
    <w:rPr>
      <w:szCs w:val="20"/>
    </w:rPr>
  </w:style>
  <w:style w:type="paragraph" w:customStyle="1" w:styleId="Dates">
    <w:name w:val="Dates"/>
    <w:basedOn w:val="Normal"/>
    <w:link w:val="DatesCharChar"/>
    <w:rsid w:val="00F132FA"/>
    <w:pPr>
      <w:jc w:val="right"/>
    </w:pPr>
    <w:rPr>
      <w:i/>
      <w:szCs w:val="20"/>
    </w:rPr>
  </w:style>
  <w:style w:type="character" w:customStyle="1" w:styleId="LocationChar">
    <w:name w:val="Location Char"/>
    <w:basedOn w:val="DefaultParagraphFont"/>
    <w:link w:val="Location"/>
    <w:rsid w:val="00EE6466"/>
    <w:rPr>
      <w:rFonts w:ascii="Garamond" w:hAnsi="Garamond"/>
      <w:lang w:val="en-US" w:eastAsia="en-US" w:bidi="ar-SA"/>
    </w:rPr>
  </w:style>
  <w:style w:type="numbering" w:customStyle="1" w:styleId="BulletedList2">
    <w:name w:val="Bulleted List 2"/>
    <w:basedOn w:val="NoList"/>
    <w:rsid w:val="007C36B1"/>
    <w:pPr>
      <w:numPr>
        <w:numId w:val="5"/>
      </w:numPr>
    </w:pPr>
  </w:style>
  <w:style w:type="paragraph" w:customStyle="1" w:styleId="Company">
    <w:name w:val="Company"/>
    <w:basedOn w:val="Normal"/>
    <w:link w:val="CompanyChar"/>
    <w:rsid w:val="00572F90"/>
    <w:rPr>
      <w:b/>
    </w:rPr>
  </w:style>
  <w:style w:type="character" w:customStyle="1" w:styleId="DatesCharChar">
    <w:name w:val="Dates Char Char"/>
    <w:basedOn w:val="DefaultParagraphFont"/>
    <w:link w:val="Dates"/>
    <w:rsid w:val="00F132FA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11602F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">
    <w:name w:val="Company Char"/>
    <w:basedOn w:val="DefaultParagraphFont"/>
    <w:link w:val="Company"/>
    <w:rsid w:val="00572F90"/>
    <w:rPr>
      <w:rFonts w:ascii="Garamond" w:hAnsi="Garamond"/>
      <w:b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ac\AppData\Roaming\Microsoft\Templates\Bank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Banker resume</Template>
  <TotalTime>40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Yuno</dc:creator>
  <cp:lastModifiedBy>Yuno</cp:lastModifiedBy>
  <cp:revision>21</cp:revision>
  <cp:lastPrinted>2014-06-05T17:03:00Z</cp:lastPrinted>
  <dcterms:created xsi:type="dcterms:W3CDTF">2014-06-05T16:24:00Z</dcterms:created>
  <dcterms:modified xsi:type="dcterms:W3CDTF">2014-06-05T17:04:00Z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TC063694051033</vt:lpwstr>
  </property>
</Properties>
</file>